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78D7C730" w:rsidR="006C7D2C" w:rsidRDefault="00973DA4" w:rsidP="007433B3">
      <w:pPr>
        <w:pStyle w:val="Heading1"/>
      </w:pPr>
      <w:bookmarkStart w:id="0" w:name="_Hlk180749625"/>
      <w:r>
        <w:t>English EAL</w:t>
      </w:r>
      <w:r w:rsidR="00E17827">
        <w:t>/</w:t>
      </w:r>
      <w:r>
        <w:t>D</w:t>
      </w:r>
      <w:r w:rsidR="002134CA" w:rsidRPr="007433B3">
        <w:t xml:space="preserve"> </w:t>
      </w:r>
      <w:r w:rsidR="00E17827">
        <w:t>11</w:t>
      </w:r>
      <w:r w:rsidR="00E17827" w:rsidRPr="00AD4EED">
        <w:t>–</w:t>
      </w:r>
      <w:r w:rsidR="00E17827">
        <w:t xml:space="preserve">12 </w:t>
      </w:r>
      <w:r w:rsidR="007433B3" w:rsidRPr="001A23F1">
        <w:t xml:space="preserve">Syllabus </w:t>
      </w:r>
      <w:r w:rsidR="002134CA" w:rsidRPr="001A23F1">
        <w:t>(20</w:t>
      </w:r>
      <w:r w:rsidR="001A23F1" w:rsidRPr="001A23F1">
        <w:t>24</w:t>
      </w:r>
      <w:r w:rsidR="002134CA" w:rsidRPr="001A23F1">
        <w:t>)</w:t>
      </w:r>
      <w:bookmarkEnd w:id="0"/>
      <w:r w:rsidR="007433B3" w:rsidRPr="001A23F1">
        <w:t>:</w:t>
      </w:r>
      <w:r w:rsidR="002134CA" w:rsidRPr="001A23F1">
        <w:t xml:space="preserve"> </w:t>
      </w:r>
      <w:r w:rsidR="00300AE2" w:rsidRPr="001A23F1">
        <w:t xml:space="preserve">Stage </w:t>
      </w:r>
      <w:r w:rsidR="001A23F1" w:rsidRPr="001A23F1">
        <w:t>6</w:t>
      </w:r>
      <w:r w:rsidR="002422A4">
        <w:t xml:space="preserve"> </w:t>
      </w:r>
      <w:r w:rsidR="002422A4" w:rsidRPr="001A23F1">
        <w:t>(Year 11)</w:t>
      </w:r>
      <w:r w:rsidR="00300AE2" w:rsidRPr="001A23F1">
        <w:br/>
      </w:r>
      <w:r w:rsidR="002134CA" w:rsidRPr="001A23F1">
        <w:t xml:space="preserve">Australian Curriculum </w:t>
      </w:r>
      <w:r w:rsidR="007B4913" w:rsidRPr="001A23F1">
        <w:t>mapping</w:t>
      </w:r>
      <w:r w:rsidR="002134CA" w:rsidRPr="001A23F1">
        <w:t xml:space="preserve"> </w:t>
      </w:r>
    </w:p>
    <w:p w14:paraId="0C5CF837" w14:textId="01788DBB" w:rsidR="00387FA6" w:rsidRDefault="00387FA6" w:rsidP="00D367A3"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4649"/>
        <w:gridCol w:w="4650"/>
        <w:gridCol w:w="4649"/>
      </w:tblGrid>
      <w:tr w:rsidR="00292F40" w14:paraId="571D1012" w14:textId="49B18334" w:rsidTr="00D367A3">
        <w:trPr>
          <w:trHeight w:val="393"/>
        </w:trPr>
        <w:tc>
          <w:tcPr>
            <w:tcW w:w="3504" w:type="dxa"/>
            <w:shd w:val="clear" w:color="auto" w:fill="002664"/>
          </w:tcPr>
          <w:p w14:paraId="42ABBC0B" w14:textId="03BE89A9" w:rsidR="00292F40" w:rsidRDefault="00292F40" w:rsidP="00DF28EC">
            <w:pPr>
              <w:spacing w:before="60" w:after="60"/>
            </w:pPr>
            <w:r>
              <w:rPr>
                <w:b/>
                <w:bCs/>
              </w:rPr>
              <w:t>Reading to write</w:t>
            </w:r>
            <w:r w:rsidR="006662BD">
              <w:rPr>
                <w:b/>
                <w:bCs/>
              </w:rPr>
              <w:t xml:space="preserve">: </w:t>
            </w:r>
            <w:r w:rsidR="006662BD" w:rsidRPr="006662BD">
              <w:rPr>
                <w:b/>
                <w:bCs/>
              </w:rPr>
              <w:t>Transition to English EAL/D</w:t>
            </w:r>
          </w:p>
        </w:tc>
        <w:tc>
          <w:tcPr>
            <w:tcW w:w="3505" w:type="dxa"/>
            <w:shd w:val="clear" w:color="auto" w:fill="002664"/>
          </w:tcPr>
          <w:p w14:paraId="5159CE75" w14:textId="6B104E3B" w:rsidR="00292F40" w:rsidRDefault="00292F40" w:rsidP="00DF28EC">
            <w:pPr>
              <w:spacing w:before="60" w:after="60"/>
            </w:pPr>
            <w:r>
              <w:rPr>
                <w:b/>
                <w:bCs/>
              </w:rPr>
              <w:t>Texts and society</w:t>
            </w:r>
          </w:p>
        </w:tc>
        <w:tc>
          <w:tcPr>
            <w:tcW w:w="3504" w:type="dxa"/>
            <w:shd w:val="clear" w:color="auto" w:fill="002664"/>
          </w:tcPr>
          <w:p w14:paraId="7D523DE2" w14:textId="4BB10242" w:rsidR="00292F40" w:rsidRDefault="00292F40" w:rsidP="00DF28EC">
            <w:pPr>
              <w:spacing w:before="60" w:after="60"/>
            </w:pPr>
            <w:r>
              <w:rPr>
                <w:b/>
                <w:bCs/>
              </w:rPr>
              <w:t>Close study of texts</w:t>
            </w:r>
          </w:p>
        </w:tc>
      </w:tr>
      <w:tr w:rsidR="00292F40" w14:paraId="553A158D" w14:textId="26E3DFF5" w:rsidTr="00D367A3">
        <w:trPr>
          <w:trHeight w:val="1014"/>
        </w:trPr>
        <w:tc>
          <w:tcPr>
            <w:tcW w:w="3504" w:type="dxa"/>
          </w:tcPr>
          <w:p w14:paraId="7FCAB5E5" w14:textId="0D59DF0A" w:rsidR="00292F40" w:rsidRPr="00D367A3" w:rsidRDefault="00292F40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6CD42C9D" w14:textId="77777777" w:rsidR="00292F40" w:rsidRDefault="00292F40" w:rsidP="00D367A3">
            <w:pPr>
              <w:spacing w:after="0" w:line="240" w:lineRule="auto"/>
            </w:pPr>
            <w:r>
              <w:t>ACEEA004</w:t>
            </w:r>
          </w:p>
          <w:p w14:paraId="5B8DB988" w14:textId="725F5AB5" w:rsidR="00292F40" w:rsidRDefault="00292F40" w:rsidP="00D367A3">
            <w:pPr>
              <w:spacing w:after="0" w:line="240" w:lineRule="auto"/>
            </w:pPr>
            <w:r>
              <w:t>ACEEA007</w:t>
            </w:r>
          </w:p>
          <w:p w14:paraId="46957BBA" w14:textId="32910DC9" w:rsidR="00292F40" w:rsidRDefault="00292F40" w:rsidP="00D367A3">
            <w:pPr>
              <w:spacing w:after="0" w:line="240" w:lineRule="auto"/>
            </w:pPr>
            <w:r>
              <w:t>ACEEA015</w:t>
            </w:r>
          </w:p>
          <w:p w14:paraId="3AAB1AD1" w14:textId="3296FA3A" w:rsidR="00292F40" w:rsidRDefault="00292F40" w:rsidP="00D367A3">
            <w:pPr>
              <w:spacing w:after="0" w:line="240" w:lineRule="auto"/>
            </w:pPr>
            <w:r>
              <w:t>ACEEA016</w:t>
            </w:r>
          </w:p>
          <w:p w14:paraId="650A5590" w14:textId="0FC349AC" w:rsidR="00292F40" w:rsidRDefault="00292F40" w:rsidP="00D367A3">
            <w:pPr>
              <w:spacing w:after="0" w:line="240" w:lineRule="auto"/>
            </w:pPr>
            <w:r>
              <w:t>ACEEA019</w:t>
            </w:r>
          </w:p>
          <w:p w14:paraId="51EDFF42" w14:textId="450A2D4C" w:rsidR="00292F40" w:rsidRDefault="00292F40" w:rsidP="00D367A3">
            <w:pPr>
              <w:spacing w:after="0" w:line="240" w:lineRule="auto"/>
            </w:pPr>
            <w:r>
              <w:t>ACEEA020</w:t>
            </w:r>
          </w:p>
          <w:p w14:paraId="3278951A" w14:textId="4F10B245" w:rsidR="00292F40" w:rsidRDefault="00292F40" w:rsidP="00D367A3">
            <w:pPr>
              <w:spacing w:after="0" w:line="240" w:lineRule="auto"/>
            </w:pPr>
            <w:r>
              <w:t>ACEEA028</w:t>
            </w:r>
          </w:p>
          <w:p w14:paraId="4E93E6E5" w14:textId="62FFA3C4" w:rsidR="00292F40" w:rsidRDefault="00292F40" w:rsidP="00D367A3">
            <w:pPr>
              <w:spacing w:after="0" w:line="240" w:lineRule="auto"/>
            </w:pPr>
            <w:r>
              <w:t>ACEEA029</w:t>
            </w:r>
          </w:p>
          <w:p w14:paraId="50CB1B0A" w14:textId="77777777" w:rsidR="00292F40" w:rsidRDefault="00292F40" w:rsidP="00D367A3">
            <w:pPr>
              <w:spacing w:after="0" w:line="240" w:lineRule="auto"/>
            </w:pPr>
            <w:r>
              <w:t>ACEEA036</w:t>
            </w:r>
          </w:p>
          <w:p w14:paraId="10FE5DE1" w14:textId="54A6E487" w:rsidR="00292F40" w:rsidRDefault="00292F40" w:rsidP="00D367A3">
            <w:pPr>
              <w:spacing w:after="0" w:line="240" w:lineRule="auto"/>
            </w:pPr>
            <w:r>
              <w:t>ACEEA037</w:t>
            </w:r>
          </w:p>
        </w:tc>
        <w:tc>
          <w:tcPr>
            <w:tcW w:w="3505" w:type="dxa"/>
          </w:tcPr>
          <w:p w14:paraId="731194E7" w14:textId="346E48F2" w:rsidR="00292F40" w:rsidRPr="00D367A3" w:rsidRDefault="00292F40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11930700" w14:textId="1C6FBC70" w:rsidR="00292F40" w:rsidRDefault="00292F40" w:rsidP="00D367A3">
            <w:pPr>
              <w:spacing w:after="0" w:line="240" w:lineRule="auto"/>
            </w:pPr>
            <w:r>
              <w:t>ACEEA002</w:t>
            </w:r>
          </w:p>
          <w:p w14:paraId="578AF583" w14:textId="5D5B45D6" w:rsidR="00292F40" w:rsidRDefault="00292F40" w:rsidP="00D367A3">
            <w:pPr>
              <w:spacing w:after="0" w:line="240" w:lineRule="auto"/>
            </w:pPr>
            <w:r>
              <w:t>ACEEA003</w:t>
            </w:r>
          </w:p>
          <w:p w14:paraId="4C72CA8B" w14:textId="5ABF143E" w:rsidR="00292F40" w:rsidRDefault="00292F40" w:rsidP="00D367A3">
            <w:pPr>
              <w:spacing w:after="0" w:line="240" w:lineRule="auto"/>
            </w:pPr>
            <w:r>
              <w:t>ACEEA009</w:t>
            </w:r>
          </w:p>
          <w:p w14:paraId="6F787399" w14:textId="3AFCC77E" w:rsidR="00292F40" w:rsidRDefault="00292F40" w:rsidP="00D367A3">
            <w:pPr>
              <w:spacing w:after="0" w:line="240" w:lineRule="auto"/>
            </w:pPr>
            <w:r>
              <w:t>ACEEA010</w:t>
            </w:r>
          </w:p>
          <w:p w14:paraId="3E5605A6" w14:textId="0E7E118E" w:rsidR="00292F40" w:rsidRDefault="00292F40" w:rsidP="00D367A3">
            <w:pPr>
              <w:spacing w:after="0" w:line="240" w:lineRule="auto"/>
            </w:pPr>
            <w:r>
              <w:t>ACEEA013</w:t>
            </w:r>
          </w:p>
          <w:p w14:paraId="157433D4" w14:textId="2AB4CEA3" w:rsidR="00292F40" w:rsidRDefault="00292F40" w:rsidP="00D367A3">
            <w:pPr>
              <w:spacing w:after="0" w:line="240" w:lineRule="auto"/>
            </w:pPr>
            <w:r>
              <w:t>ACEEA014</w:t>
            </w:r>
          </w:p>
          <w:p w14:paraId="62E3966D" w14:textId="77777777" w:rsidR="00292F40" w:rsidRDefault="00292F40" w:rsidP="00D367A3">
            <w:pPr>
              <w:spacing w:after="0" w:line="240" w:lineRule="auto"/>
            </w:pPr>
            <w:r>
              <w:t>ACEEA015</w:t>
            </w:r>
          </w:p>
          <w:p w14:paraId="50E927AB" w14:textId="77777777" w:rsidR="00292F40" w:rsidRDefault="00292F40" w:rsidP="00D367A3">
            <w:pPr>
              <w:spacing w:after="0" w:line="240" w:lineRule="auto"/>
            </w:pPr>
            <w:r>
              <w:t>ACEEA017</w:t>
            </w:r>
          </w:p>
          <w:p w14:paraId="6B88A5F5" w14:textId="77777777" w:rsidR="00292F40" w:rsidRDefault="00292F40" w:rsidP="00D367A3">
            <w:pPr>
              <w:spacing w:after="0" w:line="240" w:lineRule="auto"/>
            </w:pPr>
            <w:r>
              <w:t>ACEEA030</w:t>
            </w:r>
          </w:p>
          <w:p w14:paraId="09644454" w14:textId="23B55695" w:rsidR="00292F40" w:rsidRDefault="00292F40" w:rsidP="00D367A3">
            <w:pPr>
              <w:spacing w:after="0" w:line="240" w:lineRule="auto"/>
            </w:pPr>
            <w:r>
              <w:t>ACEEA045</w:t>
            </w:r>
          </w:p>
        </w:tc>
        <w:tc>
          <w:tcPr>
            <w:tcW w:w="3504" w:type="dxa"/>
          </w:tcPr>
          <w:p w14:paraId="463EF946" w14:textId="7BAC9C8D" w:rsidR="00292F40" w:rsidRPr="00D367A3" w:rsidRDefault="00292F40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130486D7" w14:textId="5108E58D" w:rsidR="00292F40" w:rsidRDefault="00292F40" w:rsidP="00D367A3">
            <w:pPr>
              <w:spacing w:after="0" w:line="240" w:lineRule="auto"/>
            </w:pPr>
            <w:r>
              <w:t>ACEEA001</w:t>
            </w:r>
          </w:p>
          <w:p w14:paraId="4E480B1D" w14:textId="3CDF3DF6" w:rsidR="00292F40" w:rsidRDefault="00292F40" w:rsidP="00D367A3">
            <w:pPr>
              <w:spacing w:after="0" w:line="240" w:lineRule="auto"/>
            </w:pPr>
            <w:r>
              <w:t>ACEEA008</w:t>
            </w:r>
          </w:p>
          <w:p w14:paraId="5B58EBD2" w14:textId="3CE3F341" w:rsidR="00292F40" w:rsidRDefault="00292F40" w:rsidP="00D367A3">
            <w:pPr>
              <w:spacing w:after="0" w:line="240" w:lineRule="auto"/>
            </w:pPr>
            <w:r>
              <w:t>ACEEA012</w:t>
            </w:r>
          </w:p>
          <w:p w14:paraId="0FF7E619" w14:textId="2199E6B6" w:rsidR="00292F40" w:rsidRDefault="00292F40" w:rsidP="00D367A3">
            <w:pPr>
              <w:spacing w:after="0" w:line="240" w:lineRule="auto"/>
            </w:pPr>
            <w:r>
              <w:t>ACEEA035</w:t>
            </w:r>
          </w:p>
          <w:p w14:paraId="28349B87" w14:textId="576DCB55" w:rsidR="00292F40" w:rsidRDefault="00292F40" w:rsidP="00D367A3">
            <w:pPr>
              <w:spacing w:after="0" w:line="240" w:lineRule="auto"/>
            </w:pPr>
            <w:r>
              <w:t>ACEEA039</w:t>
            </w:r>
          </w:p>
          <w:p w14:paraId="78EDC84B" w14:textId="2E174893" w:rsidR="00292F40" w:rsidRDefault="00292F40" w:rsidP="00D367A3">
            <w:pPr>
              <w:spacing w:after="0" w:line="240" w:lineRule="auto"/>
            </w:pPr>
            <w:r>
              <w:t>ACEEA041</w:t>
            </w:r>
          </w:p>
          <w:p w14:paraId="5529EB97" w14:textId="4C48C4D5" w:rsidR="00292F40" w:rsidRDefault="00292F40" w:rsidP="00D367A3">
            <w:pPr>
              <w:spacing w:after="0" w:line="240" w:lineRule="auto"/>
            </w:pPr>
            <w:r>
              <w:t>ACEEA044</w:t>
            </w:r>
          </w:p>
          <w:p w14:paraId="669DF7D8" w14:textId="1DAA463F" w:rsidR="00292F40" w:rsidRDefault="00292F40" w:rsidP="00D367A3">
            <w:pPr>
              <w:spacing w:after="0" w:line="240" w:lineRule="auto"/>
            </w:pPr>
            <w:r>
              <w:t>ACEEA048</w:t>
            </w:r>
          </w:p>
        </w:tc>
      </w:tr>
      <w:tr w:rsidR="00292F40" w14:paraId="540932E6" w14:textId="779B1682" w:rsidTr="00D367A3">
        <w:trPr>
          <w:trHeight w:val="161"/>
        </w:trPr>
        <w:tc>
          <w:tcPr>
            <w:tcW w:w="3504" w:type="dxa"/>
          </w:tcPr>
          <w:p w14:paraId="01CEEF17" w14:textId="40190C2F" w:rsidR="00292F40" w:rsidRPr="00D367A3" w:rsidRDefault="00292F40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124B750A" w14:textId="43A39AD0" w:rsidR="00292F40" w:rsidRDefault="00292F40" w:rsidP="00D367A3">
            <w:pPr>
              <w:spacing w:after="0" w:line="240" w:lineRule="auto"/>
            </w:pPr>
            <w:r>
              <w:t>ACEEA021</w:t>
            </w:r>
          </w:p>
          <w:p w14:paraId="3921C3C3" w14:textId="77777777" w:rsidR="00292F40" w:rsidRDefault="00292F40" w:rsidP="00D367A3">
            <w:pPr>
              <w:spacing w:after="0" w:line="240" w:lineRule="auto"/>
            </w:pPr>
            <w:r>
              <w:t>ACEEA020</w:t>
            </w:r>
          </w:p>
          <w:p w14:paraId="41697314" w14:textId="77777777" w:rsidR="00292F40" w:rsidRDefault="00292F40" w:rsidP="00D367A3">
            <w:pPr>
              <w:spacing w:after="0" w:line="240" w:lineRule="auto"/>
            </w:pPr>
            <w:r>
              <w:t>ACEEA026</w:t>
            </w:r>
          </w:p>
          <w:p w14:paraId="6A722104" w14:textId="77777777" w:rsidR="00AA447C" w:rsidRDefault="00AA447C" w:rsidP="00AA447C">
            <w:pPr>
              <w:spacing w:after="0" w:line="240" w:lineRule="auto"/>
            </w:pPr>
            <w:r>
              <w:t>ACEEA049</w:t>
            </w:r>
          </w:p>
          <w:p w14:paraId="2BAC85AF" w14:textId="77777777" w:rsidR="00292F40" w:rsidRDefault="00292F40" w:rsidP="00D367A3">
            <w:pPr>
              <w:spacing w:after="0" w:line="240" w:lineRule="auto"/>
            </w:pPr>
            <w:r>
              <w:t>ACEEA050</w:t>
            </w:r>
          </w:p>
          <w:p w14:paraId="30599445" w14:textId="6648204C" w:rsidR="00292F40" w:rsidRDefault="00292F40" w:rsidP="00D367A3">
            <w:pPr>
              <w:spacing w:after="0" w:line="240" w:lineRule="auto"/>
            </w:pPr>
            <w:r>
              <w:t>ACEEA052</w:t>
            </w:r>
          </w:p>
        </w:tc>
        <w:tc>
          <w:tcPr>
            <w:tcW w:w="3505" w:type="dxa"/>
          </w:tcPr>
          <w:p w14:paraId="0CDF43BD" w14:textId="1CA5E783" w:rsidR="00292F40" w:rsidRPr="00D367A3" w:rsidRDefault="00292F40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6C8E224F" w14:textId="77777777" w:rsidR="00292F40" w:rsidRDefault="00292F40" w:rsidP="00D367A3">
            <w:pPr>
              <w:spacing w:after="0" w:line="240" w:lineRule="auto"/>
            </w:pPr>
            <w:r>
              <w:t>ACEEA018</w:t>
            </w:r>
          </w:p>
          <w:p w14:paraId="7BE7E1A9" w14:textId="1EFDEDBD" w:rsidR="00292F40" w:rsidRDefault="00292F40" w:rsidP="00D367A3">
            <w:pPr>
              <w:spacing w:after="0" w:line="240" w:lineRule="auto"/>
            </w:pPr>
            <w:r>
              <w:t>ACEEA022</w:t>
            </w:r>
          </w:p>
          <w:p w14:paraId="14E141CC" w14:textId="77777777" w:rsidR="00292F40" w:rsidRDefault="00292F40" w:rsidP="00D367A3">
            <w:pPr>
              <w:spacing w:after="0" w:line="240" w:lineRule="auto"/>
            </w:pPr>
            <w:r>
              <w:t>ACEEA034</w:t>
            </w:r>
          </w:p>
          <w:p w14:paraId="7AB9D0C1" w14:textId="77777777" w:rsidR="00292F40" w:rsidRDefault="00292F40" w:rsidP="00D367A3">
            <w:pPr>
              <w:spacing w:after="0" w:line="240" w:lineRule="auto"/>
            </w:pPr>
            <w:r>
              <w:t>ACEEA051</w:t>
            </w:r>
          </w:p>
          <w:p w14:paraId="7799F0EE" w14:textId="54D68B5B" w:rsidR="00292F40" w:rsidRDefault="00292F40" w:rsidP="00D367A3">
            <w:pPr>
              <w:spacing w:after="0" w:line="240" w:lineRule="auto"/>
            </w:pPr>
            <w:r>
              <w:t>ACEEA054</w:t>
            </w:r>
          </w:p>
        </w:tc>
        <w:tc>
          <w:tcPr>
            <w:tcW w:w="3504" w:type="dxa"/>
          </w:tcPr>
          <w:p w14:paraId="39C1A95D" w14:textId="4D7C14DD" w:rsidR="00292F40" w:rsidRPr="00D367A3" w:rsidRDefault="00292F40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558B330B" w14:textId="7577086C" w:rsidR="00292F40" w:rsidRDefault="00292F40" w:rsidP="00D367A3">
            <w:pPr>
              <w:spacing w:after="0" w:line="240" w:lineRule="auto"/>
            </w:pPr>
            <w:r>
              <w:t>ACEEA023</w:t>
            </w:r>
          </w:p>
          <w:p w14:paraId="58321A2A" w14:textId="68EAF0E8" w:rsidR="00292F40" w:rsidRDefault="00292F40" w:rsidP="00D367A3">
            <w:pPr>
              <w:spacing w:after="0" w:line="240" w:lineRule="auto"/>
            </w:pPr>
            <w:r>
              <w:t>ACEEA025</w:t>
            </w:r>
          </w:p>
          <w:p w14:paraId="1828E99F" w14:textId="293A84EC" w:rsidR="00292F40" w:rsidRDefault="00292F40" w:rsidP="00D367A3">
            <w:pPr>
              <w:spacing w:after="0" w:line="240" w:lineRule="auto"/>
            </w:pPr>
            <w:r>
              <w:t>ACEEA027</w:t>
            </w:r>
          </w:p>
          <w:p w14:paraId="67BCE0CE" w14:textId="46553474" w:rsidR="00292F40" w:rsidRDefault="00292F40" w:rsidP="00D367A3">
            <w:pPr>
              <w:spacing w:after="0" w:line="240" w:lineRule="auto"/>
            </w:pPr>
            <w:r>
              <w:t>ACEEA055</w:t>
            </w:r>
          </w:p>
        </w:tc>
      </w:tr>
    </w:tbl>
    <w:p w14:paraId="1120C7E7" w14:textId="77777777" w:rsidR="002134CA" w:rsidRDefault="002134CA" w:rsidP="002134CA"/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17F681EE" w:rsidR="00F04C44" w:rsidRDefault="00F36E02" w:rsidP="00F04C44">
      <w:pPr>
        <w:pStyle w:val="Heading1"/>
      </w:pPr>
      <w:r>
        <w:lastRenderedPageBreak/>
        <w:t>English EAL</w:t>
      </w:r>
      <w:r w:rsidR="00E17827">
        <w:t>/</w:t>
      </w:r>
      <w:r>
        <w:t>D</w:t>
      </w:r>
      <w:r w:rsidR="00E17827" w:rsidRPr="007433B3">
        <w:t xml:space="preserve"> </w:t>
      </w:r>
      <w:r w:rsidR="00E17827">
        <w:t>11</w:t>
      </w:r>
      <w:r w:rsidR="00E17827" w:rsidRPr="00AD4EED">
        <w:t>–</w:t>
      </w:r>
      <w:r w:rsidR="00E17827">
        <w:t xml:space="preserve">12 </w:t>
      </w:r>
      <w:r w:rsidR="00F04C44" w:rsidRPr="007433B3">
        <w:t xml:space="preserve">Syllabus </w:t>
      </w:r>
      <w:r w:rsidR="00F04C44" w:rsidRPr="00F36E02">
        <w:t>(20</w:t>
      </w:r>
      <w:r w:rsidRPr="00F36E02">
        <w:t>24</w:t>
      </w:r>
      <w:r w:rsidR="00F04C44" w:rsidRPr="00F36E02">
        <w:t xml:space="preserve">): Stage </w:t>
      </w:r>
      <w:r w:rsidRPr="00F36E02">
        <w:t>6</w:t>
      </w:r>
      <w:r w:rsidR="002422A4">
        <w:t xml:space="preserve"> </w:t>
      </w:r>
      <w:r w:rsidR="002422A4" w:rsidRPr="00F36E02">
        <w:t>(Year 1</w:t>
      </w:r>
      <w:r w:rsidR="002422A4">
        <w:t>2</w:t>
      </w:r>
      <w:r w:rsidR="002422A4" w:rsidRPr="00F36E02">
        <w:t>)</w:t>
      </w:r>
      <w:r w:rsidR="00F04C44" w:rsidRPr="00F36E02">
        <w:br/>
        <w:t xml:space="preserve">Australian Curriculum </w:t>
      </w:r>
      <w:r w:rsidR="00AA447C" w:rsidRPr="00CA0EB6">
        <w:t xml:space="preserve">mapping </w:t>
      </w:r>
    </w:p>
    <w:p w14:paraId="4901286A" w14:textId="77777777" w:rsidR="007433B3" w:rsidRDefault="007433B3" w:rsidP="00D367A3"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DF28EC" w14:paraId="07E52CCF" w14:textId="41F915EB" w:rsidTr="00D367A3">
        <w:trPr>
          <w:trHeight w:val="389"/>
        </w:trPr>
        <w:tc>
          <w:tcPr>
            <w:tcW w:w="3486" w:type="dxa"/>
            <w:shd w:val="clear" w:color="auto" w:fill="002664"/>
          </w:tcPr>
          <w:p w14:paraId="4C784B8A" w14:textId="49FF2D8E" w:rsidR="00DF28EC" w:rsidRDefault="00F36E02" w:rsidP="00DF28EC">
            <w:pPr>
              <w:spacing w:before="60" w:after="60"/>
            </w:pPr>
            <w:r>
              <w:rPr>
                <w:b/>
                <w:bCs/>
              </w:rPr>
              <w:t>Texts and human experiences</w:t>
            </w:r>
          </w:p>
        </w:tc>
        <w:tc>
          <w:tcPr>
            <w:tcW w:w="3487" w:type="dxa"/>
            <w:shd w:val="clear" w:color="auto" w:fill="002664"/>
          </w:tcPr>
          <w:p w14:paraId="3DF6CF97" w14:textId="4FA9DB0E" w:rsidR="00DF28EC" w:rsidRDefault="00F36E02" w:rsidP="00DF28EC">
            <w:pPr>
              <w:spacing w:before="60" w:after="60"/>
            </w:pPr>
            <w:r>
              <w:rPr>
                <w:b/>
                <w:bCs/>
              </w:rPr>
              <w:t>Language, identity and culture</w:t>
            </w:r>
          </w:p>
        </w:tc>
        <w:tc>
          <w:tcPr>
            <w:tcW w:w="3486" w:type="dxa"/>
            <w:shd w:val="clear" w:color="auto" w:fill="002664"/>
          </w:tcPr>
          <w:p w14:paraId="4086A142" w14:textId="569CEB24" w:rsidR="00DF28EC" w:rsidRDefault="00F36E02" w:rsidP="00DF28EC">
            <w:pPr>
              <w:spacing w:before="60" w:after="60"/>
            </w:pPr>
            <w:r>
              <w:rPr>
                <w:b/>
                <w:bCs/>
              </w:rPr>
              <w:t>Close study of text</w:t>
            </w:r>
          </w:p>
        </w:tc>
        <w:tc>
          <w:tcPr>
            <w:tcW w:w="3487" w:type="dxa"/>
            <w:shd w:val="clear" w:color="auto" w:fill="002664"/>
          </w:tcPr>
          <w:p w14:paraId="0BCA9FDB" w14:textId="3357329F" w:rsidR="00DF28EC" w:rsidRPr="002134CA" w:rsidRDefault="00F36E02" w:rsidP="00DF28E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DF28EC" w14:paraId="70CCBAAF" w14:textId="776352F9" w:rsidTr="00D367A3">
        <w:trPr>
          <w:trHeight w:val="1002"/>
        </w:trPr>
        <w:tc>
          <w:tcPr>
            <w:tcW w:w="3486" w:type="dxa"/>
          </w:tcPr>
          <w:p w14:paraId="7DF4ADC7" w14:textId="45BAEF15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167DF8F9" w14:textId="77777777" w:rsidR="001A559A" w:rsidRDefault="001A559A" w:rsidP="00D367A3">
            <w:pPr>
              <w:spacing w:after="0" w:line="240" w:lineRule="auto"/>
            </w:pPr>
            <w:r>
              <w:t>ACEEA056</w:t>
            </w:r>
          </w:p>
          <w:p w14:paraId="3F8850D7" w14:textId="77777777" w:rsidR="001A559A" w:rsidRDefault="001A559A" w:rsidP="00D367A3">
            <w:pPr>
              <w:spacing w:after="0" w:line="240" w:lineRule="auto"/>
            </w:pPr>
            <w:r>
              <w:t>ACEEA058</w:t>
            </w:r>
          </w:p>
          <w:p w14:paraId="2EBBAE6B" w14:textId="35E57A0F" w:rsidR="00DF28EC" w:rsidRDefault="005F2E23" w:rsidP="00D367A3">
            <w:pPr>
              <w:spacing w:after="0" w:line="240" w:lineRule="auto"/>
            </w:pPr>
            <w:r>
              <w:t>ACEEA068</w:t>
            </w:r>
          </w:p>
          <w:p w14:paraId="711F13E9" w14:textId="6E1CF790" w:rsidR="00DF28EC" w:rsidRDefault="00DF28EC" w:rsidP="00D367A3">
            <w:pPr>
              <w:spacing w:after="0" w:line="240" w:lineRule="auto"/>
            </w:pPr>
            <w:r>
              <w:t>AC</w:t>
            </w:r>
            <w:r w:rsidR="005F2E23">
              <w:t>EEA069</w:t>
            </w:r>
          </w:p>
          <w:p w14:paraId="6852500A" w14:textId="6517801C" w:rsidR="001A559A" w:rsidRDefault="001A559A" w:rsidP="00D367A3">
            <w:pPr>
              <w:spacing w:after="0" w:line="240" w:lineRule="auto"/>
            </w:pPr>
            <w:r>
              <w:t>ACEEA084</w:t>
            </w:r>
          </w:p>
          <w:p w14:paraId="504BD811" w14:textId="679A4425" w:rsidR="00DF28EC" w:rsidRDefault="00931447" w:rsidP="00D367A3">
            <w:pPr>
              <w:spacing w:after="0" w:line="240" w:lineRule="auto"/>
            </w:pPr>
            <w:r>
              <w:t>ACEEA087</w:t>
            </w:r>
          </w:p>
        </w:tc>
        <w:tc>
          <w:tcPr>
            <w:tcW w:w="3487" w:type="dxa"/>
          </w:tcPr>
          <w:p w14:paraId="08ACD8EC" w14:textId="121918D4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72C4E478" w14:textId="6B921534" w:rsidR="001657CC" w:rsidRDefault="001657CC" w:rsidP="00D367A3">
            <w:pPr>
              <w:spacing w:after="0" w:line="240" w:lineRule="auto"/>
            </w:pPr>
            <w:r>
              <w:t>ACEEA059</w:t>
            </w:r>
          </w:p>
          <w:p w14:paraId="5E446892" w14:textId="6BB18679" w:rsidR="001A559A" w:rsidRDefault="001A559A" w:rsidP="00D367A3">
            <w:pPr>
              <w:spacing w:after="0" w:line="240" w:lineRule="auto"/>
            </w:pPr>
            <w:r>
              <w:t>ACEEA060</w:t>
            </w:r>
          </w:p>
          <w:p w14:paraId="6A0A99EB" w14:textId="6DE7DAE1" w:rsidR="00DF28EC" w:rsidRDefault="00672A1E" w:rsidP="00D367A3">
            <w:pPr>
              <w:spacing w:after="0" w:line="240" w:lineRule="auto"/>
            </w:pPr>
            <w:r>
              <w:t>ACEEA061</w:t>
            </w:r>
          </w:p>
          <w:p w14:paraId="1AEB7D29" w14:textId="11501CA3" w:rsidR="005F2E23" w:rsidRDefault="00DF28EC" w:rsidP="00D367A3">
            <w:pPr>
              <w:spacing w:after="0" w:line="240" w:lineRule="auto"/>
            </w:pPr>
            <w:r>
              <w:t>AC</w:t>
            </w:r>
            <w:r w:rsidR="005F2E23">
              <w:t>EEA067</w:t>
            </w:r>
          </w:p>
          <w:p w14:paraId="1DAB3B1C" w14:textId="77777777" w:rsidR="00DF28EC" w:rsidRDefault="00DF28EC" w:rsidP="00D367A3">
            <w:pPr>
              <w:spacing w:after="0" w:line="240" w:lineRule="auto"/>
            </w:pPr>
            <w:r>
              <w:t>AC</w:t>
            </w:r>
            <w:r w:rsidR="005F2E23">
              <w:t>EEA071</w:t>
            </w:r>
          </w:p>
          <w:p w14:paraId="51B0196A" w14:textId="77777777" w:rsidR="003F140C" w:rsidRDefault="003F140C" w:rsidP="00D367A3">
            <w:pPr>
              <w:spacing w:after="0" w:line="240" w:lineRule="auto"/>
            </w:pPr>
            <w:r>
              <w:t>ACEEA091</w:t>
            </w:r>
          </w:p>
          <w:p w14:paraId="5C0763E4" w14:textId="3A65282C" w:rsidR="003F140C" w:rsidRDefault="003F140C" w:rsidP="00D367A3">
            <w:pPr>
              <w:spacing w:after="0" w:line="240" w:lineRule="auto"/>
            </w:pPr>
            <w:r>
              <w:t>ACEEA095</w:t>
            </w:r>
          </w:p>
        </w:tc>
        <w:tc>
          <w:tcPr>
            <w:tcW w:w="3486" w:type="dxa"/>
          </w:tcPr>
          <w:p w14:paraId="228FF6E0" w14:textId="28D393E6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01FE3450" w14:textId="77777777" w:rsidR="001A559A" w:rsidRDefault="001A559A" w:rsidP="00D367A3">
            <w:pPr>
              <w:spacing w:after="0" w:line="240" w:lineRule="auto"/>
            </w:pPr>
            <w:r>
              <w:t>ACEEA062</w:t>
            </w:r>
          </w:p>
          <w:p w14:paraId="7F64A25D" w14:textId="77777777" w:rsidR="001A559A" w:rsidRDefault="001A559A" w:rsidP="00D367A3">
            <w:pPr>
              <w:spacing w:after="0" w:line="240" w:lineRule="auto"/>
            </w:pPr>
            <w:r>
              <w:t>ACEEA065</w:t>
            </w:r>
          </w:p>
          <w:p w14:paraId="07FEA913" w14:textId="7F1262C9" w:rsidR="00DF28EC" w:rsidRDefault="005F2E23" w:rsidP="00D367A3">
            <w:pPr>
              <w:spacing w:after="0" w:line="240" w:lineRule="auto"/>
            </w:pPr>
            <w:r>
              <w:t>ACEEA066</w:t>
            </w:r>
          </w:p>
          <w:p w14:paraId="23DA4AF7" w14:textId="77777777" w:rsidR="00AA447C" w:rsidRDefault="00AA447C" w:rsidP="00AA447C">
            <w:pPr>
              <w:spacing w:after="0" w:line="240" w:lineRule="auto"/>
            </w:pPr>
            <w:r>
              <w:t>ACEEA072</w:t>
            </w:r>
          </w:p>
          <w:p w14:paraId="4FA8EC22" w14:textId="4D51C985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EEA080</w:t>
            </w:r>
          </w:p>
          <w:p w14:paraId="32EB915A" w14:textId="77777777" w:rsidR="001657CC" w:rsidRDefault="001657CC" w:rsidP="00D367A3">
            <w:pPr>
              <w:spacing w:after="0" w:line="240" w:lineRule="auto"/>
            </w:pPr>
            <w:r>
              <w:t>ACEEA089</w:t>
            </w:r>
          </w:p>
          <w:p w14:paraId="1E77B0F7" w14:textId="3FB3C9FF" w:rsidR="003F140C" w:rsidRDefault="003F140C" w:rsidP="00D367A3">
            <w:pPr>
              <w:spacing w:after="0" w:line="240" w:lineRule="auto"/>
            </w:pPr>
            <w:r>
              <w:t>ACEEA096</w:t>
            </w:r>
          </w:p>
        </w:tc>
        <w:tc>
          <w:tcPr>
            <w:tcW w:w="3487" w:type="dxa"/>
          </w:tcPr>
          <w:p w14:paraId="16688E3F" w14:textId="58D87012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Understanding</w:t>
            </w:r>
          </w:p>
          <w:p w14:paraId="4425CBE5" w14:textId="10733E32" w:rsidR="00DF28EC" w:rsidRDefault="00DF28EC" w:rsidP="00D367A3">
            <w:pPr>
              <w:spacing w:after="0" w:line="240" w:lineRule="auto"/>
            </w:pPr>
            <w:r>
              <w:t>AC</w:t>
            </w:r>
            <w:r w:rsidR="00672A1E">
              <w:t>EEA063</w:t>
            </w:r>
          </w:p>
          <w:p w14:paraId="3025AC41" w14:textId="4591314C" w:rsidR="001A559A" w:rsidRDefault="001A559A" w:rsidP="00D367A3">
            <w:pPr>
              <w:spacing w:after="0" w:line="240" w:lineRule="auto"/>
            </w:pPr>
            <w:r>
              <w:t>ACEEA082</w:t>
            </w:r>
          </w:p>
          <w:p w14:paraId="6373689A" w14:textId="05E49B3C" w:rsidR="001657CC" w:rsidRDefault="001657CC" w:rsidP="00D367A3">
            <w:pPr>
              <w:spacing w:after="0" w:line="240" w:lineRule="auto"/>
            </w:pPr>
            <w:r>
              <w:t>ACEEA083</w:t>
            </w:r>
          </w:p>
          <w:p w14:paraId="790BF531" w14:textId="4A9223C7" w:rsidR="00DF28EC" w:rsidRDefault="00DF28EC" w:rsidP="00D367A3">
            <w:pPr>
              <w:spacing w:after="0" w:line="240" w:lineRule="auto"/>
            </w:pPr>
            <w:r>
              <w:t>A</w:t>
            </w:r>
            <w:r w:rsidR="00931447">
              <w:t>CEEA091</w:t>
            </w:r>
          </w:p>
          <w:p w14:paraId="38730010" w14:textId="3562A405" w:rsidR="00DF28EC" w:rsidRPr="002134CA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EEA096</w:t>
            </w:r>
          </w:p>
        </w:tc>
      </w:tr>
      <w:tr w:rsidR="00DF28EC" w14:paraId="52263F92" w14:textId="2ED624FA" w:rsidTr="00D367A3">
        <w:trPr>
          <w:trHeight w:val="944"/>
        </w:trPr>
        <w:tc>
          <w:tcPr>
            <w:tcW w:w="3486" w:type="dxa"/>
          </w:tcPr>
          <w:p w14:paraId="7922CC4C" w14:textId="55BE5043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4E851673" w14:textId="77777777" w:rsidR="00AA447C" w:rsidRDefault="00AA447C" w:rsidP="00AA447C">
            <w:pPr>
              <w:spacing w:after="0" w:line="240" w:lineRule="auto"/>
            </w:pPr>
            <w:r>
              <w:t>ACEEA060</w:t>
            </w:r>
          </w:p>
          <w:p w14:paraId="47048236" w14:textId="5E674136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EEA063</w:t>
            </w:r>
          </w:p>
          <w:p w14:paraId="41D8D41C" w14:textId="77777777" w:rsidR="001A559A" w:rsidRDefault="001A559A" w:rsidP="00D367A3">
            <w:pPr>
              <w:spacing w:after="0" w:line="240" w:lineRule="auto"/>
            </w:pPr>
            <w:r>
              <w:t>ACEEA073</w:t>
            </w:r>
          </w:p>
          <w:p w14:paraId="13041C2D" w14:textId="1E8A7C8C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EEA077</w:t>
            </w:r>
          </w:p>
          <w:p w14:paraId="018675A1" w14:textId="71BE58E2" w:rsidR="003F140C" w:rsidRDefault="003F140C" w:rsidP="00D367A3">
            <w:pPr>
              <w:spacing w:after="0" w:line="240" w:lineRule="auto"/>
            </w:pPr>
            <w:r>
              <w:t>ACEEA090</w:t>
            </w:r>
          </w:p>
          <w:p w14:paraId="1FB9938F" w14:textId="1A8D1CDA" w:rsidR="001657CC" w:rsidRDefault="001657CC" w:rsidP="00D367A3">
            <w:pPr>
              <w:spacing w:after="0" w:line="240" w:lineRule="auto"/>
            </w:pPr>
            <w:r>
              <w:t>ACEEA092</w:t>
            </w:r>
          </w:p>
        </w:tc>
        <w:tc>
          <w:tcPr>
            <w:tcW w:w="3487" w:type="dxa"/>
          </w:tcPr>
          <w:p w14:paraId="2D5EAB0B" w14:textId="249D8B6E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4E17BB7A" w14:textId="77777777" w:rsidR="00AA447C" w:rsidRDefault="00AA447C" w:rsidP="00AA447C">
            <w:pPr>
              <w:spacing w:after="0" w:line="240" w:lineRule="auto"/>
            </w:pPr>
            <w:r>
              <w:t>ACEEA064</w:t>
            </w:r>
          </w:p>
          <w:p w14:paraId="23D49386" w14:textId="3D41BAC6" w:rsidR="00DF28EC" w:rsidRDefault="00DF28EC" w:rsidP="00D367A3">
            <w:pPr>
              <w:spacing w:after="0" w:line="240" w:lineRule="auto"/>
            </w:pPr>
            <w:r>
              <w:t>AC</w:t>
            </w:r>
            <w:r w:rsidR="00B21CD9">
              <w:t>EEA075</w:t>
            </w:r>
          </w:p>
          <w:p w14:paraId="69ACEC0D" w14:textId="1313D538" w:rsidR="003F140C" w:rsidRDefault="001A559A" w:rsidP="00D367A3">
            <w:pPr>
              <w:spacing w:after="0" w:line="240" w:lineRule="auto"/>
            </w:pPr>
            <w:r>
              <w:t>ACEEA080</w:t>
            </w:r>
          </w:p>
          <w:p w14:paraId="4D6FDA0E" w14:textId="77777777" w:rsidR="00D367A3" w:rsidRDefault="00D367A3" w:rsidP="00D367A3">
            <w:pPr>
              <w:spacing w:after="0" w:line="240" w:lineRule="auto"/>
            </w:pPr>
            <w:r>
              <w:t>ACEEA093</w:t>
            </w:r>
          </w:p>
          <w:p w14:paraId="23D2BA37" w14:textId="77777777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EEA098</w:t>
            </w:r>
          </w:p>
          <w:p w14:paraId="152ACB69" w14:textId="2AF14DC8" w:rsidR="003F140C" w:rsidRDefault="003F140C" w:rsidP="00D367A3">
            <w:pPr>
              <w:spacing w:after="0" w:line="240" w:lineRule="auto"/>
            </w:pPr>
          </w:p>
        </w:tc>
        <w:tc>
          <w:tcPr>
            <w:tcW w:w="3486" w:type="dxa"/>
          </w:tcPr>
          <w:p w14:paraId="25CA372A" w14:textId="7784499D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0E65B32E" w14:textId="77777777" w:rsidR="001A559A" w:rsidRDefault="001A559A" w:rsidP="00D367A3">
            <w:pPr>
              <w:spacing w:after="0" w:line="240" w:lineRule="auto"/>
            </w:pPr>
            <w:r>
              <w:t>ACEEA071</w:t>
            </w:r>
          </w:p>
          <w:p w14:paraId="44FAB240" w14:textId="364E1A6D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EEA078</w:t>
            </w:r>
          </w:p>
          <w:p w14:paraId="01727ED4" w14:textId="2551A6CB" w:rsidR="001657CC" w:rsidRDefault="001657CC" w:rsidP="00D367A3">
            <w:pPr>
              <w:spacing w:after="0" w:line="240" w:lineRule="auto"/>
            </w:pPr>
            <w:r>
              <w:t>ACEEA081</w:t>
            </w:r>
          </w:p>
          <w:p w14:paraId="48788785" w14:textId="7217933F" w:rsidR="001A559A" w:rsidRDefault="001A559A" w:rsidP="00D367A3">
            <w:pPr>
              <w:spacing w:after="0" w:line="240" w:lineRule="auto"/>
            </w:pPr>
            <w:r>
              <w:t>ACEEA102</w:t>
            </w:r>
          </w:p>
          <w:p w14:paraId="609513D2" w14:textId="49E215FE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</w:t>
            </w:r>
            <w:r w:rsidR="001657CC">
              <w:t>103</w:t>
            </w:r>
          </w:p>
        </w:tc>
        <w:tc>
          <w:tcPr>
            <w:tcW w:w="3487" w:type="dxa"/>
          </w:tcPr>
          <w:p w14:paraId="1EEAD6F1" w14:textId="77B246A2" w:rsidR="00DF28EC" w:rsidRPr="00D367A3" w:rsidRDefault="00F36E02" w:rsidP="00D367A3">
            <w:pPr>
              <w:spacing w:after="0" w:line="240" w:lineRule="auto"/>
              <w:rPr>
                <w:b/>
                <w:bCs/>
              </w:rPr>
            </w:pPr>
            <w:r w:rsidRPr="00D367A3">
              <w:rPr>
                <w:b/>
                <w:bCs/>
              </w:rPr>
              <w:t>Responding</w:t>
            </w:r>
          </w:p>
          <w:p w14:paraId="725A621F" w14:textId="77777777" w:rsidR="001A559A" w:rsidRDefault="001A559A" w:rsidP="00D367A3">
            <w:pPr>
              <w:spacing w:after="0" w:line="240" w:lineRule="auto"/>
            </w:pPr>
            <w:r>
              <w:t>ACEEA079</w:t>
            </w:r>
          </w:p>
          <w:p w14:paraId="1EA84E07" w14:textId="77777777" w:rsidR="003F140C" w:rsidRDefault="003F140C" w:rsidP="00D367A3">
            <w:pPr>
              <w:spacing w:after="0" w:line="240" w:lineRule="auto"/>
            </w:pPr>
            <w:r>
              <w:t>ACEEA085</w:t>
            </w:r>
          </w:p>
          <w:p w14:paraId="32449BD7" w14:textId="7301946F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EEA099</w:t>
            </w:r>
          </w:p>
          <w:p w14:paraId="0D1B5B1B" w14:textId="5FC95E88" w:rsidR="00DF28EC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EEA100</w:t>
            </w:r>
          </w:p>
          <w:p w14:paraId="68556961" w14:textId="7170DC43" w:rsidR="00DF28EC" w:rsidRPr="002134CA" w:rsidRDefault="00DF28EC" w:rsidP="00D367A3">
            <w:pPr>
              <w:spacing w:after="0" w:line="240" w:lineRule="auto"/>
            </w:pPr>
            <w:r>
              <w:t>AC</w:t>
            </w:r>
            <w:r w:rsidR="00931447">
              <w:t>EEA104</w:t>
            </w:r>
          </w:p>
        </w:tc>
      </w:tr>
    </w:tbl>
    <w:p w14:paraId="7CC010F9" w14:textId="77777777" w:rsidR="00387FA6" w:rsidRDefault="00387FA6" w:rsidP="002134CA"/>
    <w:p w14:paraId="57E7CDF7" w14:textId="77777777" w:rsidR="00122A6F" w:rsidRPr="00122A6F" w:rsidRDefault="00122A6F" w:rsidP="00122A6F"/>
    <w:p w14:paraId="01B99EED" w14:textId="77777777" w:rsidR="00122A6F" w:rsidRDefault="00122A6F" w:rsidP="00122A6F"/>
    <w:p w14:paraId="68177A63" w14:textId="67BF1FD9" w:rsidR="00122A6F" w:rsidRPr="00122A6F" w:rsidRDefault="00122A6F" w:rsidP="00122A6F">
      <w:pPr>
        <w:tabs>
          <w:tab w:val="left" w:pos="8214"/>
        </w:tabs>
      </w:pPr>
      <w:r>
        <w:tab/>
      </w:r>
    </w:p>
    <w:sectPr w:rsidR="00122A6F" w:rsidRPr="00122A6F" w:rsidSect="000B2EBF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D3BFC" w14:textId="77777777" w:rsidR="006A4DB4" w:rsidRDefault="006A4DB4" w:rsidP="00EB7AF6">
      <w:pPr>
        <w:spacing w:after="0" w:line="240" w:lineRule="auto"/>
      </w:pPr>
      <w:r>
        <w:separator/>
      </w:r>
    </w:p>
  </w:endnote>
  <w:endnote w:type="continuationSeparator" w:id="0">
    <w:p w14:paraId="21CD7DF3" w14:textId="77777777" w:rsidR="006A4DB4" w:rsidRDefault="006A4DB4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6A93FE8E" w:rsidR="00E502DD" w:rsidRDefault="00E502DD" w:rsidP="00E502DD">
    <w:pPr>
      <w:pStyle w:val="Footer"/>
      <w:pBdr>
        <w:top w:val="single" w:sz="4" w:space="1" w:color="auto"/>
      </w:pBdr>
    </w:pPr>
    <w:r>
      <w:br/>
    </w:r>
    <w:r w:rsidR="00292F40" w:rsidRPr="00292F40">
      <w:t>English EAL</w:t>
    </w:r>
    <w:r w:rsidR="00E17827">
      <w:t>/</w:t>
    </w:r>
    <w:r w:rsidR="00292F40" w:rsidRPr="00292F40">
      <w:t>D</w:t>
    </w:r>
    <w:r w:rsidR="00E17827" w:rsidRPr="007433B3">
      <w:t xml:space="preserve"> </w:t>
    </w:r>
    <w:r w:rsidR="00E17827">
      <w:t>11</w:t>
    </w:r>
    <w:r w:rsidR="00E17827" w:rsidRPr="00AD4EED">
      <w:t>–</w:t>
    </w:r>
    <w:r w:rsidR="00E17827">
      <w:t>12</w:t>
    </w:r>
    <w:r w:rsidR="00292F40" w:rsidRPr="00292F40">
      <w:t xml:space="preserve"> Syllabus (2024): </w:t>
    </w:r>
    <w:r w:rsidR="00292F40" w:rsidRPr="001105BC">
      <w:t>Australian Curriculum 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244775">
      <w:rPr>
        <w:b/>
        <w:bCs/>
      </w:rPr>
      <w:fldChar w:fldCharType="begin"/>
    </w:r>
    <w:r w:rsidRPr="00244775">
      <w:rPr>
        <w:b/>
        <w:bCs/>
      </w:rPr>
      <w:instrText xml:space="preserve"> PAGE  \* Arabic  \* MERGEFORMAT </w:instrText>
    </w:r>
    <w:r w:rsidRPr="00244775">
      <w:rPr>
        <w:b/>
        <w:bCs/>
      </w:rPr>
      <w:fldChar w:fldCharType="separate"/>
    </w:r>
    <w:r w:rsidRPr="00244775">
      <w:rPr>
        <w:b/>
        <w:bCs/>
      </w:rPr>
      <w:t>1</w:t>
    </w:r>
    <w:r w:rsidRPr="00244775">
      <w:rPr>
        <w:b/>
        <w:bCs/>
      </w:rPr>
      <w:fldChar w:fldCharType="end"/>
    </w:r>
    <w:r w:rsidRPr="008E4849">
      <w:t xml:space="preserve"> of </w:t>
    </w:r>
    <w:r w:rsidRPr="00244775">
      <w:rPr>
        <w:b/>
        <w:bCs/>
      </w:rPr>
      <w:fldChar w:fldCharType="begin"/>
    </w:r>
    <w:r w:rsidRPr="00244775">
      <w:rPr>
        <w:b/>
        <w:bCs/>
      </w:rPr>
      <w:instrText xml:space="preserve"> NUMPAGES  \* Arabic  \* MERGEFORMAT </w:instrText>
    </w:r>
    <w:r w:rsidRPr="00244775">
      <w:rPr>
        <w:b/>
        <w:bCs/>
      </w:rPr>
      <w:fldChar w:fldCharType="separate"/>
    </w:r>
    <w:r w:rsidRPr="00244775">
      <w:rPr>
        <w:b/>
        <w:bCs/>
      </w:rPr>
      <w:t>2</w:t>
    </w:r>
    <w:r w:rsidRPr="0024477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4A99858C" w:rsidR="00387FA6" w:rsidRDefault="000471F6" w:rsidP="00387FA6">
    <w:pPr>
      <w:pStyle w:val="Footer"/>
      <w:pBdr>
        <w:top w:val="single" w:sz="4" w:space="1" w:color="auto"/>
      </w:pBdr>
    </w:pPr>
    <w:r w:rsidRPr="00292F40">
      <w:br/>
    </w:r>
    <w:r w:rsidR="00292F40" w:rsidRPr="00292F40">
      <w:t>English EAL</w:t>
    </w:r>
    <w:r w:rsidR="00E17827">
      <w:t>/</w:t>
    </w:r>
    <w:r w:rsidR="00292F40" w:rsidRPr="00292F40">
      <w:t xml:space="preserve">D </w:t>
    </w:r>
    <w:r w:rsidR="00E17827">
      <w:t>11</w:t>
    </w:r>
    <w:r w:rsidR="00E17827" w:rsidRPr="00AD4EED">
      <w:t>–</w:t>
    </w:r>
    <w:r w:rsidR="00E17827">
      <w:t xml:space="preserve">12 </w:t>
    </w:r>
    <w:r w:rsidR="00292F40" w:rsidRPr="00292F40">
      <w:t>Syllabus (2024)</w:t>
    </w:r>
    <w:r w:rsidR="00387FA6" w:rsidRPr="00292F40">
      <w:t xml:space="preserve">: </w:t>
    </w:r>
    <w:r w:rsidR="00292F40" w:rsidRPr="001105BC">
      <w:t>Australian Curriculum mapping</w:t>
    </w:r>
    <w:r w:rsidR="00DF28EC" w:rsidRPr="00292F40">
      <w:ptab w:relativeTo="margin" w:alignment="right" w:leader="none"/>
    </w:r>
    <w:r w:rsidR="00387FA6" w:rsidRPr="00292F40">
      <w:rPr>
        <w:szCs w:val="18"/>
      </w:rPr>
      <w:t xml:space="preserve">Page </w:t>
    </w:r>
    <w:r w:rsidR="00387FA6" w:rsidRPr="00244775">
      <w:rPr>
        <w:b/>
        <w:bCs/>
      </w:rPr>
      <w:fldChar w:fldCharType="begin"/>
    </w:r>
    <w:r w:rsidR="00387FA6" w:rsidRPr="00244775">
      <w:rPr>
        <w:b/>
        <w:bCs/>
      </w:rPr>
      <w:instrText xml:space="preserve"> PAGE  \* Arabic  \* MERGEFORMAT </w:instrText>
    </w:r>
    <w:r w:rsidR="00387FA6" w:rsidRPr="00244775">
      <w:rPr>
        <w:b/>
        <w:bCs/>
      </w:rPr>
      <w:fldChar w:fldCharType="separate"/>
    </w:r>
    <w:r w:rsidR="00387FA6" w:rsidRPr="00244775">
      <w:rPr>
        <w:b/>
        <w:bCs/>
      </w:rPr>
      <w:t>2</w:t>
    </w:r>
    <w:r w:rsidR="00387FA6" w:rsidRPr="00244775">
      <w:rPr>
        <w:b/>
        <w:bCs/>
      </w:rPr>
      <w:fldChar w:fldCharType="end"/>
    </w:r>
    <w:r w:rsidR="00387FA6" w:rsidRPr="00292F40">
      <w:t xml:space="preserve"> of </w:t>
    </w:r>
    <w:r w:rsidRPr="00244775">
      <w:rPr>
        <w:b/>
        <w:bCs/>
      </w:rPr>
      <w:fldChar w:fldCharType="begin"/>
    </w:r>
    <w:r w:rsidRPr="00244775">
      <w:rPr>
        <w:b/>
        <w:bCs/>
      </w:rPr>
      <w:instrText xml:space="preserve"> NUMPAGES  \* Arabic  \* MERGEFORMAT </w:instrText>
    </w:r>
    <w:r w:rsidRPr="00244775">
      <w:rPr>
        <w:b/>
        <w:bCs/>
      </w:rPr>
      <w:fldChar w:fldCharType="separate"/>
    </w:r>
    <w:r w:rsidR="00387FA6" w:rsidRPr="00244775">
      <w:rPr>
        <w:b/>
        <w:bCs/>
      </w:rPr>
      <w:t>2</w:t>
    </w:r>
    <w:r w:rsidRPr="00244775">
      <w:rPr>
        <w:b/>
        <w:bCs/>
      </w:rPr>
      <w:fldChar w:fldCharType="end"/>
    </w:r>
    <w:r w:rsidR="00387FA6" w:rsidRPr="00292F40">
      <w:br/>
      <w:t>© 202</w:t>
    </w:r>
    <w:r w:rsidR="00292F40" w:rsidRPr="00292F40">
      <w:t>4</w:t>
    </w:r>
    <w:r w:rsidR="00387FA6" w:rsidRPr="00292F40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FE21" w14:textId="77777777" w:rsidR="006A4DB4" w:rsidRDefault="006A4DB4" w:rsidP="00EB7AF6">
      <w:pPr>
        <w:spacing w:after="0" w:line="240" w:lineRule="auto"/>
      </w:pPr>
      <w:r>
        <w:separator/>
      </w:r>
    </w:p>
  </w:footnote>
  <w:footnote w:type="continuationSeparator" w:id="0">
    <w:p w14:paraId="089FFDB0" w14:textId="77777777" w:rsidR="006A4DB4" w:rsidRDefault="006A4DB4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257F6"/>
    <w:rsid w:val="00037861"/>
    <w:rsid w:val="000471F6"/>
    <w:rsid w:val="0006627D"/>
    <w:rsid w:val="000B2EBF"/>
    <w:rsid w:val="00103B28"/>
    <w:rsid w:val="00120A28"/>
    <w:rsid w:val="00122A6F"/>
    <w:rsid w:val="001404D4"/>
    <w:rsid w:val="00164F4D"/>
    <w:rsid w:val="001657CC"/>
    <w:rsid w:val="00190C04"/>
    <w:rsid w:val="001A23F1"/>
    <w:rsid w:val="001A559A"/>
    <w:rsid w:val="002015B9"/>
    <w:rsid w:val="002134CA"/>
    <w:rsid w:val="002422A4"/>
    <w:rsid w:val="002427C6"/>
    <w:rsid w:val="00244775"/>
    <w:rsid w:val="00257C78"/>
    <w:rsid w:val="00261D46"/>
    <w:rsid w:val="0026788A"/>
    <w:rsid w:val="00292F40"/>
    <w:rsid w:val="002D4504"/>
    <w:rsid w:val="00300AE2"/>
    <w:rsid w:val="00346D75"/>
    <w:rsid w:val="003676DC"/>
    <w:rsid w:val="00387FA6"/>
    <w:rsid w:val="003F140C"/>
    <w:rsid w:val="003F323D"/>
    <w:rsid w:val="00445B8D"/>
    <w:rsid w:val="0055029D"/>
    <w:rsid w:val="0059526D"/>
    <w:rsid w:val="005F2E23"/>
    <w:rsid w:val="00664826"/>
    <w:rsid w:val="006662BD"/>
    <w:rsid w:val="00672A1E"/>
    <w:rsid w:val="006A4DB4"/>
    <w:rsid w:val="006B1AD2"/>
    <w:rsid w:val="006C7D2C"/>
    <w:rsid w:val="006F6D74"/>
    <w:rsid w:val="00714B71"/>
    <w:rsid w:val="007433B3"/>
    <w:rsid w:val="007775C3"/>
    <w:rsid w:val="007848FD"/>
    <w:rsid w:val="007B4913"/>
    <w:rsid w:val="007B5969"/>
    <w:rsid w:val="007E30DF"/>
    <w:rsid w:val="007F495F"/>
    <w:rsid w:val="00802106"/>
    <w:rsid w:val="00823148"/>
    <w:rsid w:val="0091348F"/>
    <w:rsid w:val="00931447"/>
    <w:rsid w:val="0093348E"/>
    <w:rsid w:val="00973DA4"/>
    <w:rsid w:val="009920E4"/>
    <w:rsid w:val="009C2277"/>
    <w:rsid w:val="00A03157"/>
    <w:rsid w:val="00A44E48"/>
    <w:rsid w:val="00A6053C"/>
    <w:rsid w:val="00A65E64"/>
    <w:rsid w:val="00A82F62"/>
    <w:rsid w:val="00A86F2C"/>
    <w:rsid w:val="00AA447C"/>
    <w:rsid w:val="00AC45EB"/>
    <w:rsid w:val="00B21CD9"/>
    <w:rsid w:val="00B427A7"/>
    <w:rsid w:val="00B6543E"/>
    <w:rsid w:val="00B9730C"/>
    <w:rsid w:val="00BD5030"/>
    <w:rsid w:val="00BE59AA"/>
    <w:rsid w:val="00CD1241"/>
    <w:rsid w:val="00D26FE2"/>
    <w:rsid w:val="00D367A3"/>
    <w:rsid w:val="00D62A2F"/>
    <w:rsid w:val="00D90AE7"/>
    <w:rsid w:val="00D967E6"/>
    <w:rsid w:val="00DE6D22"/>
    <w:rsid w:val="00DF28EC"/>
    <w:rsid w:val="00E067F1"/>
    <w:rsid w:val="00E16C55"/>
    <w:rsid w:val="00E17827"/>
    <w:rsid w:val="00E47722"/>
    <w:rsid w:val="00E502DD"/>
    <w:rsid w:val="00E61954"/>
    <w:rsid w:val="00EA53B1"/>
    <w:rsid w:val="00EB7AF6"/>
    <w:rsid w:val="00F04C44"/>
    <w:rsid w:val="00F16099"/>
    <w:rsid w:val="00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7827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EAL/D 11–12 Syllabus (2024): Stage 6 Australian Curriculum mapping (Years 11–12)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EAL/D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2024-11-21T22:56:00Z</dcterms:created>
  <dcterms:modified xsi:type="dcterms:W3CDTF">2024-11-21T22:56:00Z</dcterms:modified>
</cp:coreProperties>
</file>