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BF5F" w14:textId="3E6BF22D" w:rsidR="00E7265A" w:rsidRDefault="00E7265A" w:rsidP="00E7265A">
      <w:pPr>
        <w:pStyle w:val="Heading1"/>
        <w:pBdr>
          <w:bottom w:val="none" w:sz="0" w:space="0" w:color="auto"/>
        </w:pBdr>
        <w:ind w:left="0" w:firstLine="0"/>
      </w:pPr>
      <w:bookmarkStart w:id="0" w:name="_Hlk120104379"/>
      <w:bookmarkStart w:id="1" w:name="_Hlk120104288"/>
      <w:r w:rsidRPr="00E7265A">
        <w:t>Mathematics K–10</w:t>
      </w:r>
      <w:r>
        <w:t xml:space="preserve"> (2022): Bibliography</w:t>
      </w:r>
    </w:p>
    <w:p w14:paraId="6C6C5003" w14:textId="3170D0D0" w:rsidR="00CC1603" w:rsidRDefault="00CC1603" w:rsidP="00CC1603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>ACARA (Australian Curriculum Assessment Reporting Authority) (2014) ‘</w:t>
      </w:r>
      <w:r w:rsidRPr="00E0477C">
        <w:rPr>
          <w:rFonts w:eastAsia="Times New Roman"/>
        </w:rPr>
        <w:t>English as an Additional Language or Dialect Teacher Resource: Annotated content descriptions Mathematics Foundation to Year 10</w:t>
      </w:r>
      <w:r>
        <w:rPr>
          <w:rFonts w:eastAsia="Times New Roman"/>
        </w:rPr>
        <w:t xml:space="preserve">’, </w:t>
      </w:r>
      <w:r w:rsidRPr="00E0477C">
        <w:rPr>
          <w:rFonts w:eastAsia="Times New Roman"/>
        </w:rPr>
        <w:t>ACARA</w:t>
      </w:r>
      <w:r>
        <w:rPr>
          <w:rFonts w:eastAsia="Times New Roman"/>
        </w:rPr>
        <w:t xml:space="preserve">, </w:t>
      </w:r>
      <w:r w:rsidRPr="00495024">
        <w:rPr>
          <w:rFonts w:eastAsia="Times New Roman"/>
        </w:rPr>
        <w:t>accessed 28 June 2021.</w:t>
      </w:r>
      <w:r>
        <w:rPr>
          <w:rFonts w:eastAsia="Times New Roman"/>
        </w:rPr>
        <w:t xml:space="preserve"> </w:t>
      </w:r>
      <w:hyperlink r:id="rId7" w:history="1">
        <w:r w:rsidR="001F31D2" w:rsidRPr="00E7265A">
          <w:rPr>
            <w:rStyle w:val="Hyperlink"/>
          </w:rPr>
          <w:t>https://docs.acara.edu.au/resources/EALD_Learning_Area_Annotations_Maths_Revised_February_2014.pdf</w:t>
        </w:r>
      </w:hyperlink>
    </w:p>
    <w:p w14:paraId="124677DE" w14:textId="77777777" w:rsidR="00CC1603" w:rsidRDefault="00CC1603" w:rsidP="00CC1603">
      <w:pPr>
        <w:pStyle w:val="Bibliography"/>
        <w:rPr>
          <w:noProof/>
          <w:sz w:val="24"/>
          <w:szCs w:val="24"/>
        </w:rPr>
      </w:pPr>
      <w:r>
        <w:rPr>
          <w:noProof/>
        </w:rPr>
        <w:t xml:space="preserve">Anderson J (2002) 'Development and overall changes to the K–10 mathematics syllabuses', </w:t>
      </w:r>
      <w:r>
        <w:rPr>
          <w:i/>
          <w:iCs/>
          <w:noProof/>
        </w:rPr>
        <w:t>Reflections</w:t>
      </w:r>
      <w:r>
        <w:rPr>
          <w:noProof/>
        </w:rPr>
        <w:t>, 27(4):14–20.</w:t>
      </w:r>
    </w:p>
    <w:p w14:paraId="347149C1" w14:textId="77777777" w:rsidR="00CC1603" w:rsidRDefault="00CC1603" w:rsidP="00CC1603">
      <w:pPr>
        <w:rPr>
          <w:rFonts w:eastAsia="Times New Roman"/>
        </w:rPr>
      </w:pPr>
      <w:proofErr w:type="spellStart"/>
      <w:r>
        <w:rPr>
          <w:rFonts w:eastAsia="Times New Roman"/>
        </w:rPr>
        <w:t>Anghileri</w:t>
      </w:r>
      <w:proofErr w:type="spellEnd"/>
      <w:r>
        <w:rPr>
          <w:rFonts w:eastAsia="Times New Roman"/>
        </w:rPr>
        <w:t xml:space="preserve"> J (1989) ‘An investigation of young children’s understanding of multiplication’, </w:t>
      </w:r>
      <w:r>
        <w:rPr>
          <w:rFonts w:eastAsia="Times New Roman"/>
          <w:i/>
          <w:iCs/>
        </w:rPr>
        <w:t>Educational Studies in Mathematics</w:t>
      </w:r>
      <w:r>
        <w:rPr>
          <w:rFonts w:eastAsia="Times New Roman"/>
        </w:rPr>
        <w:t>, 20(4):367–385, doi:10.1007/BF00315607.</w:t>
      </w:r>
    </w:p>
    <w:p w14:paraId="79273D3D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Atkinson RK, Derry SJ, </w:t>
      </w:r>
      <w:proofErr w:type="spellStart"/>
      <w:r>
        <w:rPr>
          <w:rFonts w:eastAsia="Times New Roman"/>
        </w:rPr>
        <w:t>Renkl</w:t>
      </w:r>
      <w:proofErr w:type="spellEnd"/>
      <w:r>
        <w:rPr>
          <w:rFonts w:eastAsia="Times New Roman"/>
        </w:rPr>
        <w:t xml:space="preserve"> A and Wortham D (2000) ‘Learning from examples: Instructional principles from the worked examples research’, </w:t>
      </w:r>
      <w:r>
        <w:rPr>
          <w:rFonts w:eastAsia="Times New Roman"/>
          <w:i/>
          <w:iCs/>
        </w:rPr>
        <w:t>Review of Educational Research</w:t>
      </w:r>
      <w:r>
        <w:rPr>
          <w:rFonts w:eastAsia="Times New Roman"/>
        </w:rPr>
        <w:t>, 70(2):181–214, doi:10.3102/00346543070002181.</w:t>
      </w:r>
    </w:p>
    <w:p w14:paraId="71653BFA" w14:textId="226E5E15" w:rsidR="00CC1603" w:rsidRDefault="00CC1603" w:rsidP="00CC1603">
      <w:pPr>
        <w:pStyle w:val="CommentText"/>
        <w:rPr>
          <w:noProof/>
        </w:rPr>
      </w:pPr>
      <w:r>
        <w:rPr>
          <w:noProof/>
        </w:rPr>
        <w:t xml:space="preserve">Australian Curriculum, Assessment and Reporting Authority (ACARA) (2010) </w:t>
      </w:r>
      <w:r w:rsidRPr="00813E8A">
        <w:rPr>
          <w:i/>
          <w:iCs/>
          <w:noProof/>
        </w:rPr>
        <w:t>Australian Curriculum: Mathematics F to 10</w:t>
      </w:r>
      <w:r>
        <w:rPr>
          <w:noProof/>
        </w:rPr>
        <w:t>, accessed 9 July 2021.</w:t>
      </w:r>
      <w:r w:rsidRPr="00E7265A">
        <w:rPr>
          <w:rStyle w:val="Hyperlink"/>
        </w:rPr>
        <w:t xml:space="preserve"> </w:t>
      </w:r>
      <w:hyperlink r:id="rId8" w:history="1">
        <w:r w:rsidR="001F31D2" w:rsidRPr="00E7265A">
          <w:rPr>
            <w:rStyle w:val="Hyperlink"/>
          </w:rPr>
          <w:t>https://www.acara.edu.au/curriculum/foundation-year-10/learning-areas-subjects/mathematics</w:t>
        </w:r>
      </w:hyperlink>
      <w:r w:rsidR="001F31D2" w:rsidRPr="00E7265A">
        <w:rPr>
          <w:rStyle w:val="Hyperlink"/>
        </w:rPr>
        <w:t xml:space="preserve"> </w:t>
      </w:r>
      <w:r w:rsidRPr="00E7265A">
        <w:rPr>
          <w:rStyle w:val="Hyperlink"/>
        </w:rPr>
        <w:t xml:space="preserve"> </w:t>
      </w:r>
    </w:p>
    <w:p w14:paraId="058969C2" w14:textId="1C300066" w:rsidR="00CC1603" w:rsidRDefault="00CC1603" w:rsidP="00CC1603">
      <w:pPr>
        <w:pStyle w:val="Bibliography"/>
        <w:rPr>
          <w:noProof/>
        </w:rPr>
      </w:pPr>
      <w:r>
        <w:rPr>
          <w:rFonts w:cs="Arial"/>
          <w:color w:val="4A4A4A"/>
          <w:sz w:val="27"/>
          <w:szCs w:val="27"/>
          <w:shd w:val="clear" w:color="auto" w:fill="FFFFFF"/>
        </w:rPr>
        <w:t>——</w:t>
      </w:r>
      <w:r>
        <w:rPr>
          <w:noProof/>
        </w:rPr>
        <w:t xml:space="preserve">(2014) </w:t>
      </w:r>
      <w:r w:rsidRPr="00813E8A">
        <w:rPr>
          <w:i/>
          <w:iCs/>
          <w:noProof/>
        </w:rPr>
        <w:t>English as an additional language or dialect EAL/D overview and advice</w:t>
      </w:r>
      <w:r>
        <w:rPr>
          <w:noProof/>
        </w:rPr>
        <w:t xml:space="preserve">, ACARA website, accessed 9 July 2021. </w:t>
      </w:r>
      <w:hyperlink r:id="rId9" w:history="1">
        <w:r w:rsidR="001F31D2" w:rsidRPr="00E7265A">
          <w:rPr>
            <w:rStyle w:val="Hyperlink"/>
          </w:rPr>
          <w:t>https://www.australiancurriculum.edu.au/resources/student-diversity/meeting-the-needs-of-students-for-whom-english-is-an-additional-language-or-dialect/</w:t>
        </w:r>
      </w:hyperlink>
      <w:r w:rsidR="001F31D2">
        <w:rPr>
          <w:noProof/>
        </w:rPr>
        <w:t xml:space="preserve"> </w:t>
      </w:r>
      <w:r>
        <w:rPr>
          <w:noProof/>
        </w:rPr>
        <w:t xml:space="preserve"> </w:t>
      </w:r>
    </w:p>
    <w:p w14:paraId="2AAA7407" w14:textId="20D395C2" w:rsidR="00CC1603" w:rsidRPr="00E7265A" w:rsidRDefault="00CC1603" w:rsidP="00CC1603">
      <w:pPr>
        <w:pStyle w:val="Bibliography"/>
        <w:rPr>
          <w:rStyle w:val="Hyperlink"/>
        </w:rPr>
      </w:pPr>
      <w:r>
        <w:rPr>
          <w:rFonts w:cs="Arial"/>
          <w:color w:val="4A4A4A"/>
          <w:sz w:val="27"/>
          <w:szCs w:val="27"/>
          <w:shd w:val="clear" w:color="auto" w:fill="FFFFFF"/>
        </w:rPr>
        <w:t>——</w:t>
      </w:r>
      <w:r>
        <w:rPr>
          <w:noProof/>
        </w:rPr>
        <w:t xml:space="preserve">(2022) </w:t>
      </w:r>
      <w:r w:rsidRPr="00813E8A">
        <w:rPr>
          <w:i/>
          <w:iCs/>
          <w:noProof/>
        </w:rPr>
        <w:t>Australian curriculum: Mathematics</w:t>
      </w:r>
      <w:r>
        <w:rPr>
          <w:i/>
          <w:iCs/>
          <w:noProof/>
        </w:rPr>
        <w:t>,</w:t>
      </w:r>
      <w:r w:rsidRPr="00004E33">
        <w:rPr>
          <w:i/>
          <w:iCs/>
          <w:noProof/>
        </w:rPr>
        <w:t xml:space="preserve"> All elements F</w:t>
      </w:r>
      <w:r>
        <w:rPr>
          <w:i/>
          <w:iCs/>
          <w:noProof/>
        </w:rPr>
        <w:t>–</w:t>
      </w:r>
      <w:r w:rsidRPr="00004E33">
        <w:rPr>
          <w:i/>
          <w:iCs/>
          <w:noProof/>
        </w:rPr>
        <w:t>10</w:t>
      </w:r>
      <w:r>
        <w:rPr>
          <w:noProof/>
        </w:rPr>
        <w:t xml:space="preserve">, [PDF 1.76 MB], ACARA website, accessed 9 May 2022. </w:t>
      </w:r>
      <w:hyperlink r:id="rId10" w:history="1">
        <w:r w:rsidR="001F31D2" w:rsidRPr="00E7265A">
          <w:rPr>
            <w:rStyle w:val="Hyperlink"/>
          </w:rPr>
          <w:t>https://www.australiancurriculum.edu.au/media/7044/mathematics_all_elements_f-10.pdf</w:t>
        </w:r>
      </w:hyperlink>
      <w:r w:rsidR="001F31D2" w:rsidRPr="00E7265A">
        <w:rPr>
          <w:rStyle w:val="Hyperlink"/>
        </w:rPr>
        <w:t xml:space="preserve"> </w:t>
      </w:r>
      <w:r w:rsidRPr="00E7265A">
        <w:rPr>
          <w:rStyle w:val="Hyperlink"/>
        </w:rPr>
        <w:t xml:space="preserve"> </w:t>
      </w:r>
    </w:p>
    <w:p w14:paraId="4211DD35" w14:textId="6C51D35B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Australian Government (2005) </w:t>
      </w:r>
      <w:r w:rsidRPr="00877DF5">
        <w:rPr>
          <w:noProof/>
        </w:rPr>
        <w:t>The</w:t>
      </w:r>
      <w:r>
        <w:rPr>
          <w:i/>
          <w:iCs/>
          <w:noProof/>
        </w:rPr>
        <w:t xml:space="preserve"> Disability Standards for Education 2005</w:t>
      </w:r>
      <w:r>
        <w:rPr>
          <w:noProof/>
        </w:rPr>
        <w:t xml:space="preserve">, </w:t>
      </w:r>
      <w:r w:rsidR="00804D68">
        <w:rPr>
          <w:noProof/>
        </w:rPr>
        <w:t>Department of Education and the Department of Employment and Workplace Relations website</w:t>
      </w:r>
      <w:r>
        <w:rPr>
          <w:noProof/>
        </w:rPr>
        <w:t xml:space="preserve">, accessed 16 October 2022. </w:t>
      </w:r>
      <w:r w:rsidR="00804D68">
        <w:fldChar w:fldCharType="begin"/>
      </w:r>
      <w:r w:rsidR="00804D68">
        <w:instrText>HYPERLINK "https://www.education.gov.au/disability-standards-education-2005" \t "_blank" \o "https://aus01.safelinks.protection.outlook.com/?url=https%3A%2F%</w:instrText>
      </w:r>
      <w:r w:rsidR="00804D68">
        <w:instrText>2Fwww.education.gov.au%2Fdisability-standards-education-2005&amp;data=05%7C01%7CJoanna.Pramudia%40nesa.nsw.edu.au%7C339604dff5044ea2b33208dbe564c223%7Cce7ea3f23d76459ab733e55eec732b0b%7C0%7C0%7C638355"</w:instrText>
      </w:r>
      <w:r w:rsidR="00804D68">
        <w:fldChar w:fldCharType="separate"/>
      </w:r>
      <w:r w:rsidR="00E7265A">
        <w:rPr>
          <w:rStyle w:val="Hyperlink"/>
        </w:rPr>
        <w:t>https://www.education.gov.au/disability-standards-education-2005</w:t>
      </w:r>
      <w:r w:rsidR="00804D68">
        <w:rPr>
          <w:rStyle w:val="Hyperlink"/>
        </w:rPr>
        <w:fldChar w:fldCharType="end"/>
      </w:r>
    </w:p>
    <w:p w14:paraId="42600123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Baroody AJ (1999) ‘The roles of estimation and the commutativity principle in the development of third graders’ mental multiplication’, </w:t>
      </w:r>
      <w:r>
        <w:rPr>
          <w:rFonts w:eastAsia="Times New Roman"/>
          <w:i/>
          <w:iCs/>
        </w:rPr>
        <w:t>Journal of Experimental Child Psychology</w:t>
      </w:r>
      <w:r>
        <w:rPr>
          <w:rFonts w:eastAsia="Times New Roman"/>
        </w:rPr>
        <w:t>, 74(3):157–193, doi:10.1006/jecp.1999.2524.</w:t>
      </w:r>
    </w:p>
    <w:p w14:paraId="78186F1B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Baroody AJ and Dowker A (2003) </w:t>
      </w:r>
      <w:r>
        <w:rPr>
          <w:rFonts w:eastAsia="Times New Roman"/>
          <w:i/>
          <w:iCs/>
        </w:rPr>
        <w:t>The development of arithmetic concepts and skills: Constructing adaptive expertise</w:t>
      </w:r>
      <w:r>
        <w:rPr>
          <w:rFonts w:eastAsia="Times New Roman"/>
        </w:rPr>
        <w:t xml:space="preserve">, Lawrence Erlbaum Associates, Mahwah, </w:t>
      </w:r>
      <w:r w:rsidRPr="00B60275">
        <w:rPr>
          <w:rFonts w:eastAsia="Times New Roman"/>
        </w:rPr>
        <w:t>New Jersey</w:t>
      </w:r>
      <w:r>
        <w:rPr>
          <w:rFonts w:eastAsia="Times New Roman"/>
        </w:rPr>
        <w:t>.</w:t>
      </w:r>
    </w:p>
    <w:bookmarkEnd w:id="0"/>
    <w:p w14:paraId="5C6B6561" w14:textId="77777777" w:rsidR="00CC1603" w:rsidRDefault="00CC1603" w:rsidP="00CC1603">
      <w:pPr>
        <w:rPr>
          <w:rFonts w:eastAsia="Times New Roman"/>
        </w:rPr>
      </w:pPr>
      <w:proofErr w:type="spellStart"/>
      <w:r>
        <w:rPr>
          <w:rFonts w:eastAsia="Times New Roman"/>
        </w:rPr>
        <w:t>Bartelet</w:t>
      </w:r>
      <w:proofErr w:type="spellEnd"/>
      <w:r>
        <w:rPr>
          <w:rFonts w:eastAsia="Times New Roman"/>
        </w:rPr>
        <w:t xml:space="preserve"> D, </w:t>
      </w:r>
      <w:proofErr w:type="spellStart"/>
      <w:r>
        <w:rPr>
          <w:rFonts w:eastAsia="Times New Roman"/>
        </w:rPr>
        <w:t>Vaessen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Blomert</w:t>
      </w:r>
      <w:proofErr w:type="spellEnd"/>
      <w:r>
        <w:rPr>
          <w:rFonts w:eastAsia="Times New Roman"/>
        </w:rPr>
        <w:t xml:space="preserve"> L and Ansari D (2013) ‘What basic number processing measures in kindergarten explain unique variability in first-grade arithmetic proficiency?’, </w:t>
      </w:r>
      <w:r>
        <w:rPr>
          <w:rFonts w:eastAsia="Times New Roman"/>
          <w:i/>
          <w:iCs/>
        </w:rPr>
        <w:t>Journal of Experimental Child Psychology</w:t>
      </w:r>
      <w:r>
        <w:rPr>
          <w:rFonts w:eastAsia="Times New Roman"/>
        </w:rPr>
        <w:t>, 117:12–28, doi:10.1016/j.jecp.2013.08.010.</w:t>
      </w:r>
    </w:p>
    <w:p w14:paraId="1F1D1CC5" w14:textId="77777777" w:rsidR="00CC1603" w:rsidRDefault="00CC1603" w:rsidP="00CC1603">
      <w:pPr>
        <w:pStyle w:val="Bibliography"/>
        <w:rPr>
          <w:noProof/>
          <w:sz w:val="24"/>
          <w:szCs w:val="24"/>
        </w:rPr>
      </w:pPr>
      <w:bookmarkStart w:id="2" w:name="_Hlk120104409"/>
      <w:r>
        <w:rPr>
          <w:noProof/>
        </w:rPr>
        <w:lastRenderedPageBreak/>
        <w:t xml:space="preserve">Battista M (1999) 'Fifth graders' enumeration of cubes in 3D arrays: Conceptual progress in an inquiry-based classroom', </w:t>
      </w:r>
      <w:r>
        <w:rPr>
          <w:i/>
          <w:iCs/>
          <w:noProof/>
        </w:rPr>
        <w:t>Journal for Research in Mathematics Education</w:t>
      </w:r>
      <w:r>
        <w:rPr>
          <w:noProof/>
        </w:rPr>
        <w:t>, 30(4):417–448, doi:10.2307/749708.</w:t>
      </w:r>
    </w:p>
    <w:p w14:paraId="1D3E4371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—— (2006) ‘Understanding the development of students’ thinking about length’, </w:t>
      </w:r>
      <w:r>
        <w:rPr>
          <w:rFonts w:eastAsia="Times New Roman"/>
          <w:i/>
          <w:iCs/>
        </w:rPr>
        <w:t xml:space="preserve">Teaching Children Mathematics, </w:t>
      </w:r>
      <w:r>
        <w:rPr>
          <w:rFonts w:eastAsia="Times New Roman"/>
        </w:rPr>
        <w:t>140–146, doi:10.5951/TCM.13.3.0140.</w:t>
      </w:r>
    </w:p>
    <w:p w14:paraId="47FC62AD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—— (2007) ‘The development of geometric and spatial thinking’, in Lester FK (ed) </w:t>
      </w:r>
      <w:r>
        <w:rPr>
          <w:rFonts w:eastAsia="Times New Roman"/>
          <w:i/>
          <w:iCs/>
        </w:rPr>
        <w:t xml:space="preserve">Second handbook of research on mathematics teaching and learning: A project of the National Council of Teachers of Mathematics, </w:t>
      </w:r>
      <w:r>
        <w:rPr>
          <w:rFonts w:eastAsia="Times New Roman"/>
        </w:rPr>
        <w:t>Information Age Publishing, Charlotte, NC.</w:t>
      </w:r>
    </w:p>
    <w:p w14:paraId="12500FE6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Battista MT, Clements DH, Arnoff J, Battista K and Auken Borrow C van (1998) ‘Students’ spatial structuring of 2D arrays of squares’, </w:t>
      </w:r>
      <w:r>
        <w:rPr>
          <w:rFonts w:eastAsia="Times New Roman"/>
          <w:i/>
          <w:iCs/>
        </w:rPr>
        <w:t>Journal for Research in Mathematics Education</w:t>
      </w:r>
      <w:r>
        <w:rPr>
          <w:rFonts w:eastAsia="Times New Roman"/>
        </w:rPr>
        <w:t>, 29(5):503–532, doi:10.5951/jresematheduc.29.5.0503.</w:t>
      </w:r>
    </w:p>
    <w:p w14:paraId="247E9784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Bay-Williams JM and Fletcher G (2017) ‘A bottom-up hundred chart? Reflect and discuss’, </w:t>
      </w:r>
      <w:r>
        <w:rPr>
          <w:rFonts w:eastAsia="Times New Roman"/>
          <w:i/>
          <w:iCs/>
        </w:rPr>
        <w:t>Teaching Children Mathematics</w:t>
      </w:r>
      <w:r>
        <w:rPr>
          <w:rFonts w:eastAsia="Times New Roman"/>
        </w:rPr>
        <w:t>, 24(3):e1–e7, doi:10.5951/teacchilmath.24.3.00e1.</w:t>
      </w:r>
    </w:p>
    <w:p w14:paraId="278755D5" w14:textId="006E2AAF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Bell A and Janvier C (1981) 'The interpretation of graphs representing situations', </w:t>
      </w:r>
      <w:r>
        <w:rPr>
          <w:i/>
          <w:iCs/>
          <w:noProof/>
        </w:rPr>
        <w:t xml:space="preserve">For the </w:t>
      </w:r>
      <w:r w:rsidR="00444993">
        <w:rPr>
          <w:i/>
          <w:iCs/>
          <w:noProof/>
        </w:rPr>
        <w:t>L</w:t>
      </w:r>
      <w:r>
        <w:rPr>
          <w:i/>
          <w:iCs/>
          <w:noProof/>
        </w:rPr>
        <w:t xml:space="preserve">earning of </w:t>
      </w:r>
      <w:r w:rsidR="00444993">
        <w:rPr>
          <w:i/>
          <w:iCs/>
          <w:noProof/>
        </w:rPr>
        <w:t>M</w:t>
      </w:r>
      <w:r>
        <w:rPr>
          <w:i/>
          <w:iCs/>
          <w:noProof/>
        </w:rPr>
        <w:t>athematics</w:t>
      </w:r>
      <w:r>
        <w:rPr>
          <w:noProof/>
        </w:rPr>
        <w:t>, 2(1):34–42.</w:t>
      </w:r>
    </w:p>
    <w:p w14:paraId="0DF48CAC" w14:textId="1D6825B0" w:rsidR="00CC1603" w:rsidRDefault="00CC1603" w:rsidP="00CC1603">
      <w:pPr>
        <w:pStyle w:val="Bibliography"/>
        <w:rPr>
          <w:noProof/>
        </w:rPr>
      </w:pPr>
      <w:r>
        <w:rPr>
          <w:noProof/>
        </w:rPr>
        <w:t>Board of Studies</w:t>
      </w:r>
      <w:r w:rsidR="00C1274B">
        <w:rPr>
          <w:noProof/>
        </w:rPr>
        <w:t xml:space="preserve"> NSW</w:t>
      </w:r>
      <w:r>
        <w:rPr>
          <w:noProof/>
        </w:rPr>
        <w:t xml:space="preserve"> (1993) </w:t>
      </w:r>
      <w:r>
        <w:rPr>
          <w:i/>
          <w:iCs/>
          <w:noProof/>
        </w:rPr>
        <w:t>Teaching Mathematics K–6: Calculators in K–6 Maths</w:t>
      </w:r>
      <w:r>
        <w:rPr>
          <w:noProof/>
        </w:rPr>
        <w:t>, Board of Studies, NSW</w:t>
      </w:r>
      <w:r w:rsidR="00C1274B">
        <w:rPr>
          <w:noProof/>
        </w:rPr>
        <w:t xml:space="preserve"> Government. </w:t>
      </w:r>
    </w:p>
    <w:p w14:paraId="79C5501D" w14:textId="3F7A8790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Board of Studies NSW (2003) </w:t>
      </w:r>
      <w:r w:rsidRPr="00813E8A">
        <w:rPr>
          <w:i/>
          <w:iCs/>
          <w:noProof/>
        </w:rPr>
        <w:t>Mathematics Years 7</w:t>
      </w:r>
      <w:r>
        <w:rPr>
          <w:i/>
          <w:iCs/>
          <w:noProof/>
        </w:rPr>
        <w:t>–</w:t>
      </w:r>
      <w:r w:rsidRPr="00004E33">
        <w:rPr>
          <w:i/>
          <w:iCs/>
          <w:noProof/>
        </w:rPr>
        <w:t xml:space="preserve">10 </w:t>
      </w:r>
      <w:r w:rsidR="0020673F">
        <w:rPr>
          <w:i/>
          <w:iCs/>
          <w:noProof/>
        </w:rPr>
        <w:t>S</w:t>
      </w:r>
      <w:r w:rsidR="0020673F" w:rsidRPr="00004E33">
        <w:rPr>
          <w:i/>
          <w:iCs/>
          <w:noProof/>
        </w:rPr>
        <w:t>yllabus</w:t>
      </w:r>
      <w:r>
        <w:rPr>
          <w:noProof/>
        </w:rPr>
        <w:t>, Board of Studies, NSW Government.</w:t>
      </w:r>
    </w:p>
    <w:p w14:paraId="219F5A21" w14:textId="5AAF6E40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Bobis J (2011) 'Fractions: Best evidence and its implications for practice', in Way J, Bobis J (eds) </w:t>
      </w:r>
      <w:r>
        <w:rPr>
          <w:i/>
          <w:iCs/>
          <w:noProof/>
        </w:rPr>
        <w:t>Fractions: Teaching for Understanding</w:t>
      </w:r>
      <w:r>
        <w:rPr>
          <w:noProof/>
        </w:rPr>
        <w:t>, Australian Association of Mathematics Teachers, Sydney.</w:t>
      </w:r>
    </w:p>
    <w:p w14:paraId="7951658C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Booth JL, McGinn KM, Young LK and Barbieri C (2015) ‘Simple practice doesn’t always make perfect: Evidence from the worked example effect’, </w:t>
      </w:r>
      <w:r>
        <w:rPr>
          <w:rFonts w:eastAsia="Times New Roman"/>
          <w:i/>
          <w:iCs/>
        </w:rPr>
        <w:t xml:space="preserve">Policy Insights from the </w:t>
      </w:r>
      <w:proofErr w:type="spellStart"/>
      <w:r>
        <w:rPr>
          <w:rFonts w:eastAsia="Times New Roman"/>
          <w:i/>
          <w:iCs/>
        </w:rPr>
        <w:t>Behavioral</w:t>
      </w:r>
      <w:proofErr w:type="spellEnd"/>
      <w:r>
        <w:rPr>
          <w:rFonts w:eastAsia="Times New Roman"/>
          <w:i/>
          <w:iCs/>
        </w:rPr>
        <w:t xml:space="preserve"> and Brain Sciences</w:t>
      </w:r>
      <w:r>
        <w:rPr>
          <w:rFonts w:eastAsia="Times New Roman"/>
        </w:rPr>
        <w:t>, 2(1):24–32, doi:10.1177/2372732215601691.</w:t>
      </w:r>
    </w:p>
    <w:p w14:paraId="42B1A997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Bowerman M (1996) </w:t>
      </w:r>
      <w:bookmarkStart w:id="3" w:name="_Hlk83283630"/>
      <w:r>
        <w:rPr>
          <w:rFonts w:eastAsia="Times New Roman"/>
        </w:rPr>
        <w:t>‘Learning how to structure space for language: A cross-linguistic perspective</w:t>
      </w:r>
      <w:bookmarkEnd w:id="3"/>
      <w:r>
        <w:rPr>
          <w:rFonts w:eastAsia="Times New Roman"/>
        </w:rPr>
        <w:t>’, in Bloom P, Peterson MA, Nadel L and Garrett</w:t>
      </w:r>
      <w:r w:rsidRPr="00140D5C">
        <w:t xml:space="preserve"> </w:t>
      </w:r>
      <w:r w:rsidRPr="00140D5C">
        <w:rPr>
          <w:rFonts w:eastAsia="Times New Roman"/>
        </w:rPr>
        <w:t>MF</w:t>
      </w:r>
      <w:r>
        <w:rPr>
          <w:rFonts w:eastAsia="Times New Roman"/>
        </w:rPr>
        <w:t xml:space="preserve"> (eds) </w:t>
      </w:r>
      <w:r>
        <w:rPr>
          <w:rFonts w:eastAsia="Times New Roman"/>
          <w:i/>
          <w:iCs/>
        </w:rPr>
        <w:t xml:space="preserve">Language and space, </w:t>
      </w:r>
      <w:r>
        <w:rPr>
          <w:rFonts w:eastAsia="Times New Roman"/>
        </w:rPr>
        <w:t xml:space="preserve">The MIT Press, Cambridge, </w:t>
      </w:r>
      <w:r w:rsidRPr="005C7F9E">
        <w:rPr>
          <w:rFonts w:eastAsia="Times New Roman"/>
        </w:rPr>
        <w:t>Massachusetts</w:t>
      </w:r>
      <w:r>
        <w:rPr>
          <w:rFonts w:eastAsia="Times New Roman"/>
        </w:rPr>
        <w:t>.</w:t>
      </w:r>
    </w:p>
    <w:p w14:paraId="34C3D7E7" w14:textId="325A83A5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Bragg P and </w:t>
      </w:r>
      <w:proofErr w:type="spellStart"/>
      <w:r>
        <w:rPr>
          <w:rFonts w:eastAsia="Times New Roman"/>
        </w:rPr>
        <w:t>Outhred</w:t>
      </w:r>
      <w:proofErr w:type="spellEnd"/>
      <w:r>
        <w:rPr>
          <w:rFonts w:eastAsia="Times New Roman"/>
        </w:rPr>
        <w:t xml:space="preserve"> L (2000) ‘What is taught versus what is learnt: The case of linear measurement’ </w:t>
      </w:r>
      <w:r>
        <w:rPr>
          <w:rFonts w:eastAsia="Times New Roman"/>
          <w:i/>
          <w:iCs/>
        </w:rPr>
        <w:t xml:space="preserve">Proceedings of the twenty-fourth annual conference of the International Group for the Psychology of Mathematics Education, </w:t>
      </w:r>
      <w:r>
        <w:rPr>
          <w:rFonts w:eastAsia="Times New Roman"/>
        </w:rPr>
        <w:t>Program Committee, Japan.</w:t>
      </w:r>
    </w:p>
    <w:p w14:paraId="20E474F0" w14:textId="092BC1FB" w:rsidR="00CC1603" w:rsidRDefault="00C1274B" w:rsidP="00CC1603">
      <w:pPr>
        <w:rPr>
          <w:rFonts w:eastAsia="Times New Roman"/>
        </w:rPr>
      </w:pPr>
      <w:r>
        <w:rPr>
          <w:rFonts w:cs="Arial"/>
          <w:color w:val="4A4A4A"/>
          <w:sz w:val="27"/>
          <w:szCs w:val="27"/>
          <w:shd w:val="clear" w:color="auto" w:fill="FFFFFF"/>
        </w:rPr>
        <w:t>——</w:t>
      </w:r>
      <w:r w:rsidR="00CC1603">
        <w:rPr>
          <w:rFonts w:eastAsia="Times New Roman"/>
        </w:rPr>
        <w:t xml:space="preserve">(2004) ‘A measure of rulers – The importance of units in a measure’, in Høines J and Fuglestad AB (eds) </w:t>
      </w:r>
      <w:r w:rsidR="00CC1603">
        <w:rPr>
          <w:rFonts w:eastAsia="Times New Roman"/>
          <w:i/>
          <w:iCs/>
        </w:rPr>
        <w:t xml:space="preserve">Proceedings of the 28th annual conference of the International Group for the Psychology of Mathematics Education, </w:t>
      </w:r>
      <w:r w:rsidR="00CC1603">
        <w:rPr>
          <w:rFonts w:eastAsia="Times New Roman"/>
        </w:rPr>
        <w:t>Program Committee, Bergen, Norway.</w:t>
      </w:r>
    </w:p>
    <w:p w14:paraId="583E8EC9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Brekke G (1996) 'A decimal number is a pair of whole numbers', in Puig L, Gutierrez A (eds) </w:t>
      </w:r>
      <w:r>
        <w:rPr>
          <w:i/>
          <w:iCs/>
          <w:noProof/>
        </w:rPr>
        <w:t>Proceedings of the 20th conference for the International Group for the Psychology of Mathematics Education</w:t>
      </w:r>
      <w:r>
        <w:rPr>
          <w:noProof/>
        </w:rPr>
        <w:t>, PME, Valencia.</w:t>
      </w:r>
    </w:p>
    <w:p w14:paraId="72F89500" w14:textId="77777777" w:rsidR="00CC1603" w:rsidRDefault="00CC1603" w:rsidP="00CC1603">
      <w:pPr>
        <w:rPr>
          <w:rFonts w:eastAsia="Times New Roman"/>
        </w:rPr>
      </w:pPr>
      <w:proofErr w:type="spellStart"/>
      <w:r>
        <w:rPr>
          <w:rFonts w:eastAsia="Times New Roman"/>
        </w:rPr>
        <w:t>Brendefur</w:t>
      </w:r>
      <w:proofErr w:type="spellEnd"/>
      <w:r>
        <w:rPr>
          <w:rFonts w:eastAsia="Times New Roman"/>
        </w:rPr>
        <w:t xml:space="preserve"> J, Strother S, Thiede K and Appleton S (2015) ‘Developing multiplication fact fluency’, </w:t>
      </w:r>
      <w:r>
        <w:rPr>
          <w:rFonts w:eastAsia="Times New Roman"/>
          <w:i/>
          <w:iCs/>
        </w:rPr>
        <w:t>Advances in Social Sciences Research Journal</w:t>
      </w:r>
      <w:r>
        <w:rPr>
          <w:rFonts w:eastAsia="Times New Roman"/>
        </w:rPr>
        <w:t>, 2:8, doi:10.14738/assrj.28.1396.</w:t>
      </w:r>
    </w:p>
    <w:p w14:paraId="457914FD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>Brown M (1981) ‘Place value and decimals’, in Hart</w:t>
      </w:r>
      <w:r w:rsidRPr="00F26D6C">
        <w:rPr>
          <w:rFonts w:eastAsia="Times New Roman"/>
        </w:rPr>
        <w:t xml:space="preserve"> </w:t>
      </w:r>
      <w:r>
        <w:rPr>
          <w:rFonts w:eastAsia="Times New Roman"/>
        </w:rPr>
        <w:t>KM, Brown</w:t>
      </w:r>
      <w:r w:rsidRPr="00F26D6C">
        <w:rPr>
          <w:rFonts w:eastAsia="Times New Roman"/>
        </w:rPr>
        <w:t xml:space="preserve"> </w:t>
      </w:r>
      <w:r>
        <w:rPr>
          <w:rFonts w:eastAsia="Times New Roman"/>
        </w:rPr>
        <w:t>ML,</w:t>
      </w:r>
      <w:r w:rsidRPr="00DC0116">
        <w:t xml:space="preserve"> </w:t>
      </w:r>
      <w:proofErr w:type="spellStart"/>
      <w:r w:rsidRPr="00DC0116">
        <w:rPr>
          <w:rFonts w:eastAsia="Times New Roman"/>
        </w:rPr>
        <w:t>Kuchemann</w:t>
      </w:r>
      <w:proofErr w:type="spellEnd"/>
      <w:r>
        <w:rPr>
          <w:rFonts w:eastAsia="Times New Roman"/>
        </w:rPr>
        <w:t xml:space="preserve"> DE, </w:t>
      </w:r>
      <w:proofErr w:type="spellStart"/>
      <w:r>
        <w:rPr>
          <w:rFonts w:cs="Arial"/>
          <w:color w:val="222222"/>
          <w:shd w:val="clear" w:color="auto" w:fill="FFFFFF"/>
        </w:rPr>
        <w:t>Kerslake</w:t>
      </w:r>
      <w:proofErr w:type="spellEnd"/>
      <w:r>
        <w:rPr>
          <w:rFonts w:cs="Arial"/>
          <w:color w:val="222222"/>
          <w:shd w:val="clear" w:color="auto" w:fill="FFFFFF"/>
        </w:rPr>
        <w:t xml:space="preserve"> D, Ruddock G and </w:t>
      </w:r>
      <w:r w:rsidRPr="00DC0116">
        <w:rPr>
          <w:rFonts w:cs="Arial"/>
          <w:color w:val="222222"/>
          <w:shd w:val="clear" w:color="auto" w:fill="FFFFFF"/>
        </w:rPr>
        <w:t>McCartney</w:t>
      </w:r>
      <w:r>
        <w:rPr>
          <w:rFonts w:cs="Arial"/>
          <w:color w:val="222222"/>
          <w:shd w:val="clear" w:color="auto" w:fill="FFFFFF"/>
        </w:rPr>
        <w:t xml:space="preserve"> </w:t>
      </w:r>
      <w:r w:rsidRPr="00DC0116">
        <w:rPr>
          <w:rFonts w:cs="Arial"/>
          <w:color w:val="222222"/>
          <w:shd w:val="clear" w:color="auto" w:fill="FFFFFF"/>
        </w:rPr>
        <w:t>M</w:t>
      </w:r>
      <w:r>
        <w:rPr>
          <w:rFonts w:eastAsia="Times New Roman"/>
        </w:rPr>
        <w:t xml:space="preserve"> (eds) </w:t>
      </w:r>
      <w:r>
        <w:rPr>
          <w:rFonts w:eastAsia="Times New Roman"/>
          <w:i/>
          <w:iCs/>
        </w:rPr>
        <w:t xml:space="preserve">Children’s understanding of mathematics, </w:t>
      </w:r>
      <w:r>
        <w:rPr>
          <w:rFonts w:eastAsia="Times New Roman"/>
        </w:rPr>
        <w:t>John Murray, London.</w:t>
      </w:r>
    </w:p>
    <w:p w14:paraId="51270EA4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lastRenderedPageBreak/>
        <w:t xml:space="preserve">Brownell W and Moser H (1949) </w:t>
      </w:r>
      <w:r>
        <w:rPr>
          <w:i/>
          <w:iCs/>
          <w:noProof/>
        </w:rPr>
        <w:t>Meaningful vs mechanical learning: A study in Grade III subtraction</w:t>
      </w:r>
      <w:r>
        <w:rPr>
          <w:noProof/>
        </w:rPr>
        <w:t>, Duke University Press, Durham, NC.</w:t>
      </w:r>
    </w:p>
    <w:p w14:paraId="62699686" w14:textId="77777777" w:rsidR="00CC1603" w:rsidRDefault="00CC1603" w:rsidP="00CC1603">
      <w:pPr>
        <w:rPr>
          <w:rFonts w:eastAsia="Times New Roman"/>
        </w:rPr>
      </w:pPr>
      <w:bookmarkStart w:id="4" w:name="_Hlk120104419"/>
      <w:bookmarkEnd w:id="2"/>
      <w:proofErr w:type="spellStart"/>
      <w:r>
        <w:rPr>
          <w:rFonts w:eastAsia="Times New Roman"/>
        </w:rPr>
        <w:t>Brunmair</w:t>
      </w:r>
      <w:proofErr w:type="spellEnd"/>
      <w:r>
        <w:rPr>
          <w:rFonts w:eastAsia="Times New Roman"/>
        </w:rPr>
        <w:t xml:space="preserve"> M and Richter T (2019) ‘Similarity matters: A meta-analysis of interleaved learning and its moderators’, </w:t>
      </w:r>
      <w:r>
        <w:rPr>
          <w:rFonts w:eastAsia="Times New Roman"/>
          <w:i/>
          <w:iCs/>
        </w:rPr>
        <w:t>Psychological Bulletin</w:t>
      </w:r>
      <w:r>
        <w:rPr>
          <w:rFonts w:eastAsia="Times New Roman"/>
        </w:rPr>
        <w:t>, 145(11):1029–1052, doi:10.1037/bul0000209.</w:t>
      </w:r>
    </w:p>
    <w:p w14:paraId="07C07092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Bryant P and Nunes T (2012) </w:t>
      </w:r>
      <w:r>
        <w:rPr>
          <w:rFonts w:eastAsia="Times New Roman"/>
          <w:i/>
          <w:iCs/>
        </w:rPr>
        <w:t>Children’s understanding of probability: A literature review (full report)</w:t>
      </w:r>
      <w:r>
        <w:rPr>
          <w:rFonts w:eastAsia="Times New Roman"/>
        </w:rPr>
        <w:t>, The Nuffield Foundation, London.</w:t>
      </w:r>
    </w:p>
    <w:p w14:paraId="7CAB3500" w14:textId="44DA4F8A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Buekenhout F and Parker M (1998) 'The number of nets of the regular convex polytopes in dimension ≤ 4', </w:t>
      </w:r>
      <w:r>
        <w:rPr>
          <w:i/>
          <w:iCs/>
          <w:noProof/>
        </w:rPr>
        <w:t>Discrete Mathematics</w:t>
      </w:r>
      <w:r>
        <w:rPr>
          <w:noProof/>
        </w:rPr>
        <w:t>, 186:69–94, doi:10.1016/S0012-365X(97)00225-2.</w:t>
      </w:r>
    </w:p>
    <w:p w14:paraId="4F1D4865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Burkhardt H (2014) 'Curriculum Design and Systemic Change', in Li Y, Lappan G (eds) </w:t>
      </w:r>
      <w:r>
        <w:rPr>
          <w:i/>
          <w:iCs/>
          <w:noProof/>
        </w:rPr>
        <w:t>Mathematics Curriculum in School Education</w:t>
      </w:r>
      <w:r>
        <w:rPr>
          <w:noProof/>
        </w:rPr>
        <w:t>, Springer, Dordrecht, doi:10.1007/978-94-007-7560-2_2.</w:t>
      </w:r>
    </w:p>
    <w:p w14:paraId="316F2D39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Butterworth B, Marchesini N and </w:t>
      </w:r>
      <w:proofErr w:type="spellStart"/>
      <w:r>
        <w:rPr>
          <w:rFonts w:eastAsia="Times New Roman"/>
        </w:rPr>
        <w:t>Girelli</w:t>
      </w:r>
      <w:proofErr w:type="spellEnd"/>
      <w:r>
        <w:rPr>
          <w:rFonts w:eastAsia="Times New Roman"/>
        </w:rPr>
        <w:t xml:space="preserve"> L (2003) ‘Basic multiplication combinations: Passive storage or dynamic reorganization?’, in Baroody A and Dowker A (eds) </w:t>
      </w:r>
      <w:r>
        <w:rPr>
          <w:rFonts w:eastAsia="Times New Roman"/>
          <w:i/>
          <w:iCs/>
        </w:rPr>
        <w:t xml:space="preserve">The development of arithmetical concepts and skills, </w:t>
      </w:r>
      <w:r>
        <w:rPr>
          <w:rFonts w:eastAsia="Times New Roman"/>
        </w:rPr>
        <w:t>Lawrence Erlbaum Associates, New York.</w:t>
      </w:r>
    </w:p>
    <w:p w14:paraId="15709EFA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Cai J, Mok I, Reddy V and Stacey K (2016) </w:t>
      </w:r>
      <w:r>
        <w:rPr>
          <w:i/>
          <w:iCs/>
          <w:noProof/>
        </w:rPr>
        <w:t>International Comparative Studies in Mathematics: Lessons for Improving Students’ Learning</w:t>
      </w:r>
      <w:r>
        <w:rPr>
          <w:noProof/>
        </w:rPr>
        <w:t>, Springer, Cham, doi:10.1007/978-3-319-42414-9.</w:t>
      </w:r>
    </w:p>
    <w:p w14:paraId="1C8F89C8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Carbonneau K, Marley S and Selig J (2013) 'A meta-analysis of the efficacy of teaching mathematics with concrete manipulatives', </w:t>
      </w:r>
      <w:r>
        <w:rPr>
          <w:i/>
          <w:iCs/>
          <w:noProof/>
        </w:rPr>
        <w:t>Journal of Educational Psychology</w:t>
      </w:r>
      <w:r>
        <w:rPr>
          <w:noProof/>
        </w:rPr>
        <w:t>, 105(2):380–400, doi:10.1037/a0031084.</w:t>
      </w:r>
    </w:p>
    <w:p w14:paraId="49A57088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Carey S, Shusterman A, Haward P and Distefano R (2017) ‘Do </w:t>
      </w:r>
      <w:proofErr w:type="spellStart"/>
      <w:r>
        <w:rPr>
          <w:rFonts w:eastAsia="Times New Roman"/>
        </w:rPr>
        <w:t>analog</w:t>
      </w:r>
      <w:proofErr w:type="spellEnd"/>
      <w:r>
        <w:rPr>
          <w:rFonts w:eastAsia="Times New Roman"/>
        </w:rPr>
        <w:t xml:space="preserve"> number representations underlie the meanings of young children’s verbal numerals?’, </w:t>
      </w:r>
      <w:r>
        <w:rPr>
          <w:rFonts w:eastAsia="Times New Roman"/>
          <w:i/>
          <w:iCs/>
        </w:rPr>
        <w:t>Cognition</w:t>
      </w:r>
      <w:r>
        <w:rPr>
          <w:rFonts w:eastAsia="Times New Roman"/>
        </w:rPr>
        <w:t>, 168:243–255, doi:10.1016/j.cognition.2017.06.022.</w:t>
      </w:r>
    </w:p>
    <w:p w14:paraId="6ADAF80E" w14:textId="54D906D2" w:rsidR="00CC1603" w:rsidRDefault="00CC1603" w:rsidP="00CC1603">
      <w:pPr>
        <w:pStyle w:val="Bibliography"/>
        <w:rPr>
          <w:noProof/>
        </w:rPr>
      </w:pPr>
      <w:r w:rsidRPr="00B9743E">
        <w:rPr>
          <w:noProof/>
        </w:rPr>
        <w:t xml:space="preserve">Carson J (2007) 'A </w:t>
      </w:r>
      <w:r w:rsidR="00444993">
        <w:rPr>
          <w:noProof/>
        </w:rPr>
        <w:t>p</w:t>
      </w:r>
      <w:r w:rsidRPr="00B9743E">
        <w:rPr>
          <w:noProof/>
        </w:rPr>
        <w:t xml:space="preserve">roblem with </w:t>
      </w:r>
      <w:r w:rsidR="00444993">
        <w:rPr>
          <w:noProof/>
        </w:rPr>
        <w:t>p</w:t>
      </w:r>
      <w:r w:rsidRPr="00B9743E">
        <w:rPr>
          <w:noProof/>
        </w:rPr>
        <w:t xml:space="preserve">roblem </w:t>
      </w:r>
      <w:r w:rsidR="00444993">
        <w:rPr>
          <w:noProof/>
        </w:rPr>
        <w:t>s</w:t>
      </w:r>
      <w:r w:rsidRPr="00B9743E">
        <w:rPr>
          <w:noProof/>
        </w:rPr>
        <w:t xml:space="preserve">olving: Teaching </w:t>
      </w:r>
      <w:r w:rsidR="00444993">
        <w:rPr>
          <w:noProof/>
        </w:rPr>
        <w:t>t</w:t>
      </w:r>
      <w:r w:rsidRPr="00B9743E">
        <w:rPr>
          <w:noProof/>
        </w:rPr>
        <w:t xml:space="preserve">hinking without </w:t>
      </w:r>
      <w:r w:rsidR="00444993">
        <w:rPr>
          <w:noProof/>
        </w:rPr>
        <w:t>t</w:t>
      </w:r>
      <w:r w:rsidRPr="00B9743E">
        <w:rPr>
          <w:noProof/>
        </w:rPr>
        <w:t xml:space="preserve">eaching </w:t>
      </w:r>
      <w:r w:rsidR="00444993">
        <w:rPr>
          <w:noProof/>
        </w:rPr>
        <w:t>k</w:t>
      </w:r>
      <w:r w:rsidRPr="00B9743E">
        <w:rPr>
          <w:noProof/>
        </w:rPr>
        <w:t xml:space="preserve">nowledge', </w:t>
      </w:r>
      <w:r w:rsidRPr="00B9743E">
        <w:rPr>
          <w:i/>
          <w:iCs/>
          <w:noProof/>
        </w:rPr>
        <w:t>The Mathematics Educator</w:t>
      </w:r>
      <w:r w:rsidRPr="00B9743E">
        <w:rPr>
          <w:noProof/>
        </w:rPr>
        <w:t>, 2(17):7–14.</w:t>
      </w:r>
    </w:p>
    <w:p w14:paraId="6D6B2B71" w14:textId="24E78E84" w:rsidR="00CC1603" w:rsidRDefault="00CC1603" w:rsidP="00CC1603">
      <w:pPr>
        <w:pStyle w:val="Bibliography"/>
        <w:rPr>
          <w:noProof/>
        </w:rPr>
      </w:pPr>
      <w:r>
        <w:rPr>
          <w:noProof/>
        </w:rPr>
        <w:t>Cavan</w:t>
      </w:r>
      <w:r w:rsidR="00AF4227">
        <w:rPr>
          <w:noProof/>
        </w:rPr>
        <w:t>agh</w:t>
      </w:r>
      <w:r>
        <w:rPr>
          <w:noProof/>
        </w:rPr>
        <w:t xml:space="preserve"> M (2006) 'Mathematics teachers and working mathematically: </w:t>
      </w:r>
      <w:r w:rsidR="00444993">
        <w:rPr>
          <w:noProof/>
        </w:rPr>
        <w:t>R</w:t>
      </w:r>
      <w:r>
        <w:rPr>
          <w:noProof/>
        </w:rPr>
        <w:t xml:space="preserve">esponses to curriculum change', in Grootenboer P, Zevenbergen R, Chinnappan M (eds) </w:t>
      </w:r>
      <w:r>
        <w:rPr>
          <w:i/>
          <w:iCs/>
          <w:noProof/>
        </w:rPr>
        <w:t>Identities, Cultures and Learning Spaces: Volume 1</w:t>
      </w:r>
      <w:r>
        <w:rPr>
          <w:noProof/>
        </w:rPr>
        <w:t>, MERGA, Pymble.</w:t>
      </w:r>
    </w:p>
    <w:p w14:paraId="01267E74" w14:textId="77777777" w:rsidR="00CC1603" w:rsidRDefault="00CC1603" w:rsidP="00CC1603">
      <w:pPr>
        <w:rPr>
          <w:rFonts w:eastAsia="Times New Roman"/>
        </w:rPr>
      </w:pPr>
      <w:r w:rsidRPr="00D0179C">
        <w:rPr>
          <w:rFonts w:eastAsia="Times New Roman"/>
        </w:rPr>
        <w:t xml:space="preserve">Charles RI and Carmel CA (2005) ‘Big ideas and understandings as the foundation for early and middle school mathematics’, </w:t>
      </w:r>
      <w:r w:rsidRPr="00D0179C">
        <w:rPr>
          <w:rFonts w:eastAsia="Times New Roman"/>
          <w:i/>
          <w:iCs/>
        </w:rPr>
        <w:t>Journal of Mathematics Education Leadership</w:t>
      </w:r>
      <w:r w:rsidRPr="00D0179C">
        <w:rPr>
          <w:rFonts w:eastAsia="Times New Roman"/>
        </w:rPr>
        <w:t>, 8(1):9–24.</w:t>
      </w:r>
    </w:p>
    <w:p w14:paraId="3CCDDBFE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Cheeseman J, McDonough A and Clarke DJ (2011) ‘Investigating children’s understanding of the measurement of mass’, in Clark BK, Mousley J, Spencer T and Thornton S (eds) </w:t>
      </w:r>
      <w:r>
        <w:rPr>
          <w:rFonts w:eastAsia="Times New Roman"/>
          <w:i/>
          <w:iCs/>
        </w:rPr>
        <w:t>Mathematics: Traditions and [new] practices,</w:t>
      </w:r>
      <w:r>
        <w:rPr>
          <w:rFonts w:eastAsia="Times New Roman"/>
        </w:rPr>
        <w:t xml:space="preserve"> Australian Association of Mathematics Teachers and the Mathematics Education Research Group of Australasia, Adelaide.</w:t>
      </w:r>
    </w:p>
    <w:p w14:paraId="407D6D6D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Cheung P and Ansari D (2021) 'Cracking the code of place value: The relationship between place and value takes years to master', </w:t>
      </w:r>
      <w:r>
        <w:rPr>
          <w:i/>
          <w:iCs/>
          <w:noProof/>
        </w:rPr>
        <w:t>Developmental psychology</w:t>
      </w:r>
      <w:r>
        <w:rPr>
          <w:noProof/>
        </w:rPr>
        <w:t>, 57(2):227–240, doi:10.1037/dev0001145.</w:t>
      </w:r>
    </w:p>
    <w:p w14:paraId="26DBBED9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Ching BHH and Nunes T (2017) 'Children's understanding of the commutativity and complement principles: A latent profile analysis', </w:t>
      </w:r>
      <w:r>
        <w:rPr>
          <w:i/>
          <w:iCs/>
          <w:noProof/>
        </w:rPr>
        <w:t>Learning and Instruction</w:t>
      </w:r>
      <w:r>
        <w:rPr>
          <w:noProof/>
        </w:rPr>
        <w:t>, 47:65–79, doi:10.1016/j.learninstruc.2016.10.008.</w:t>
      </w:r>
    </w:p>
    <w:p w14:paraId="573552E9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Chinn S and Ashcroft RE (2017) </w:t>
      </w:r>
      <w:r>
        <w:rPr>
          <w:i/>
          <w:iCs/>
          <w:noProof/>
        </w:rPr>
        <w:t>Mathematics for Dyslexics and Dyscalculics: A Teaching Handbook</w:t>
      </w:r>
      <w:r>
        <w:rPr>
          <w:noProof/>
        </w:rPr>
        <w:t>, 4th edn, Wiley-Blackwell.</w:t>
      </w:r>
    </w:p>
    <w:bookmarkEnd w:id="4"/>
    <w:p w14:paraId="33BAAACF" w14:textId="77777777" w:rsidR="00CC1603" w:rsidRPr="009972BE" w:rsidRDefault="00CC1603" w:rsidP="00CC1603">
      <w:r w:rsidRPr="00CC04D2">
        <w:lastRenderedPageBreak/>
        <w:t xml:space="preserve">Choy BH (2019) ‘Teaching towards Big Ideas: Challenges and Opportunities’ in Toh T and Yeo J (eds) </w:t>
      </w:r>
      <w:r w:rsidRPr="00CC04D2">
        <w:rPr>
          <w:i/>
          <w:iCs/>
        </w:rPr>
        <w:t>Big Ideas in Mathematics: Yearbook 2019</w:t>
      </w:r>
      <w:r w:rsidRPr="00CC04D2">
        <w:t xml:space="preserve">, </w:t>
      </w:r>
      <w:r w:rsidRPr="002E09A0">
        <w:rPr>
          <w:i/>
          <w:iCs/>
        </w:rPr>
        <w:t>Association of Mathematics Educators</w:t>
      </w:r>
      <w:r w:rsidRPr="00CC04D2">
        <w:t>, World Scientific Publishing Company, Singapore.</w:t>
      </w:r>
    </w:p>
    <w:p w14:paraId="1B378BD6" w14:textId="77777777" w:rsidR="00CC1603" w:rsidRDefault="00CC1603" w:rsidP="00CC1603">
      <w:pPr>
        <w:pStyle w:val="Bibliography"/>
        <w:rPr>
          <w:noProof/>
        </w:rPr>
      </w:pPr>
      <w:bookmarkStart w:id="5" w:name="_Hlk120104434"/>
      <w:r>
        <w:rPr>
          <w:noProof/>
        </w:rPr>
        <w:t xml:space="preserve">Chrisomalis S (2020) </w:t>
      </w:r>
      <w:r>
        <w:rPr>
          <w:i/>
          <w:iCs/>
          <w:noProof/>
        </w:rPr>
        <w:t>Reckonings: Numerals, cognition, and history</w:t>
      </w:r>
      <w:r>
        <w:rPr>
          <w:noProof/>
        </w:rPr>
        <w:t>, MIT Press.</w:t>
      </w:r>
    </w:p>
    <w:p w14:paraId="3CFC52E8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Chu FW, Van </w:t>
      </w:r>
      <w:proofErr w:type="spellStart"/>
      <w:r>
        <w:rPr>
          <w:rFonts w:eastAsia="Times New Roman"/>
        </w:rPr>
        <w:t>Marle</w:t>
      </w:r>
      <w:proofErr w:type="spellEnd"/>
      <w:r>
        <w:rPr>
          <w:rFonts w:eastAsia="Times New Roman"/>
        </w:rPr>
        <w:t xml:space="preserve"> K, </w:t>
      </w:r>
      <w:proofErr w:type="spellStart"/>
      <w:r>
        <w:rPr>
          <w:rFonts w:eastAsia="Times New Roman"/>
        </w:rPr>
        <w:t>Rouder</w:t>
      </w:r>
      <w:proofErr w:type="spellEnd"/>
      <w:r>
        <w:rPr>
          <w:rFonts w:eastAsia="Times New Roman"/>
        </w:rPr>
        <w:t xml:space="preserve"> J and Geary DC (2018) ‘Children’s early understanding of number predicts their later problem-solving sophistication in addition’, </w:t>
      </w:r>
      <w:r>
        <w:rPr>
          <w:rFonts w:eastAsia="Times New Roman"/>
          <w:i/>
          <w:iCs/>
        </w:rPr>
        <w:t>Journal of Experimental Child Psychology</w:t>
      </w:r>
      <w:r>
        <w:rPr>
          <w:rFonts w:eastAsia="Times New Roman"/>
        </w:rPr>
        <w:t>, 169:73–92, doi:10.1016/j.jecp.2017.12.010.</w:t>
      </w:r>
    </w:p>
    <w:p w14:paraId="370550AB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Clark FB and Kamii C (1996) ‘Identification of multiplicative thinking in children in grades 1–5’, </w:t>
      </w:r>
      <w:r>
        <w:rPr>
          <w:rFonts w:eastAsia="Times New Roman"/>
          <w:i/>
          <w:iCs/>
        </w:rPr>
        <w:t>Journal of Research in Mathematics Education</w:t>
      </w:r>
      <w:r>
        <w:rPr>
          <w:rFonts w:eastAsia="Times New Roman"/>
        </w:rPr>
        <w:t>, 27(1):41–51, doi:10.1080/09585176.201.</w:t>
      </w:r>
    </w:p>
    <w:p w14:paraId="61F48769" w14:textId="77777777" w:rsidR="00CC1603" w:rsidRDefault="00CC1603" w:rsidP="00CC1603">
      <w:pPr>
        <w:pStyle w:val="Bibliography"/>
        <w:rPr>
          <w:noProof/>
        </w:rPr>
      </w:pPr>
      <w:r w:rsidRPr="00B9743E">
        <w:rPr>
          <w:noProof/>
        </w:rPr>
        <w:t xml:space="preserve">Clarke D, Goos M and Morony W (2007) 'Problem solving and working mathematically: An Australian perspective', </w:t>
      </w:r>
      <w:r w:rsidRPr="00B9743E">
        <w:rPr>
          <w:i/>
          <w:iCs/>
          <w:noProof/>
        </w:rPr>
        <w:t>ZDM Mathematics Education</w:t>
      </w:r>
      <w:r w:rsidRPr="00B9743E">
        <w:rPr>
          <w:noProof/>
        </w:rPr>
        <w:t>, 39(5):475–490, doi:10.1007/s11858-007-0045-0.</w:t>
      </w:r>
    </w:p>
    <w:p w14:paraId="7CFBB86F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Clements D, Swaminathan M, Hannibal MAZ and Sarama J (1999) ‘Young children’s concepts of shape’, </w:t>
      </w:r>
      <w:r>
        <w:rPr>
          <w:rFonts w:eastAsia="Times New Roman"/>
          <w:i/>
          <w:iCs/>
        </w:rPr>
        <w:t>Journal for Research in Mathematics Education</w:t>
      </w:r>
      <w:r>
        <w:rPr>
          <w:rFonts w:eastAsia="Times New Roman"/>
        </w:rPr>
        <w:t>, 30(2):192–212, doi:10.2307/749610.</w:t>
      </w:r>
    </w:p>
    <w:p w14:paraId="5FDF6CBD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Clements DH (1999) ‘Subitizing: What is it? Why teach it?’, </w:t>
      </w:r>
      <w:r>
        <w:rPr>
          <w:rFonts w:eastAsia="Times New Roman"/>
          <w:i/>
          <w:iCs/>
        </w:rPr>
        <w:t>Teaching Children Mathematics</w:t>
      </w:r>
      <w:r>
        <w:rPr>
          <w:rFonts w:eastAsia="Times New Roman"/>
        </w:rPr>
        <w:t>, 5(7):400–405, doi:10.5951/TCM.5.7.0400.</w:t>
      </w:r>
    </w:p>
    <w:p w14:paraId="195B7697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Clements DH and Battista MT (1992) ‘Geometry and spatial reasoning’, in </w:t>
      </w:r>
      <w:proofErr w:type="spellStart"/>
      <w:r>
        <w:rPr>
          <w:rFonts w:eastAsia="Times New Roman"/>
        </w:rPr>
        <w:t>Grouws</w:t>
      </w:r>
      <w:proofErr w:type="spellEnd"/>
      <w:r>
        <w:rPr>
          <w:rFonts w:eastAsia="Times New Roman"/>
        </w:rPr>
        <w:t xml:space="preserve"> DA (ed) </w:t>
      </w:r>
      <w:r>
        <w:rPr>
          <w:rFonts w:eastAsia="Times New Roman"/>
          <w:i/>
          <w:iCs/>
        </w:rPr>
        <w:t xml:space="preserve">Handbook of research on mathematics teaching and learning, </w:t>
      </w:r>
      <w:r>
        <w:rPr>
          <w:rFonts w:eastAsia="Times New Roman"/>
        </w:rPr>
        <w:t>National Council of Teachers of Mathematics/Macmillan Publishing Co, New York, New York.</w:t>
      </w:r>
    </w:p>
    <w:p w14:paraId="64E12FDB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Clements DH and Sarama J (2007) ‘Effects of a preschool mathematics curriculum: Summative research on the Building Blocks project’, </w:t>
      </w:r>
      <w:r>
        <w:rPr>
          <w:rFonts w:eastAsia="Times New Roman"/>
          <w:i/>
          <w:iCs/>
        </w:rPr>
        <w:t>Journal for Research in Mathematics Education</w:t>
      </w:r>
      <w:r>
        <w:rPr>
          <w:rFonts w:eastAsia="Times New Roman"/>
        </w:rPr>
        <w:t>, 38(2):136–163, doi:10.2307/30034954.</w:t>
      </w:r>
    </w:p>
    <w:p w14:paraId="2DF5DCD2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Cockcroft WH (1982) </w:t>
      </w:r>
      <w:r>
        <w:rPr>
          <w:rFonts w:eastAsia="Times New Roman"/>
          <w:i/>
          <w:iCs/>
        </w:rPr>
        <w:t>Mathematics counts: Report of the Committee of Inquiry into the Teaching of Mathematics in Schools under the Chairmanship of Dr WH Cockcroft</w:t>
      </w:r>
      <w:r>
        <w:rPr>
          <w:rFonts w:eastAsia="Times New Roman"/>
        </w:rPr>
        <w:t>, HM Stationery Office, London.</w:t>
      </w:r>
    </w:p>
    <w:p w14:paraId="4C252C38" w14:textId="77777777" w:rsidR="00CC1603" w:rsidRDefault="00CC1603" w:rsidP="00CC1603">
      <w:pPr>
        <w:rPr>
          <w:rFonts w:eastAsia="Times New Roman"/>
        </w:rPr>
      </w:pPr>
      <w:bookmarkStart w:id="6" w:name="_Hlk120104388"/>
      <w:r>
        <w:rPr>
          <w:rFonts w:eastAsia="Times New Roman"/>
        </w:rPr>
        <w:t xml:space="preserve">Confrey J, Maloney AP, Nguyen KH, Mojica G and Myers M (2009) </w:t>
      </w:r>
      <w:r>
        <w:rPr>
          <w:rFonts w:eastAsia="Times New Roman"/>
          <w:i/>
          <w:iCs/>
        </w:rPr>
        <w:t xml:space="preserve">Equipartitioning/splitting as a </w:t>
      </w:r>
      <w:bookmarkStart w:id="7" w:name="_Hlk120104394"/>
      <w:bookmarkEnd w:id="6"/>
      <w:r>
        <w:rPr>
          <w:rFonts w:eastAsia="Times New Roman"/>
          <w:i/>
          <w:iCs/>
        </w:rPr>
        <w:t>foundation of rational number reasoning using learning trajectories</w:t>
      </w:r>
      <w:r>
        <w:rPr>
          <w:rFonts w:eastAsia="Times New Roman"/>
        </w:rPr>
        <w:t>, Thessaloniki, Greece.</w:t>
      </w:r>
      <w:bookmarkEnd w:id="7"/>
    </w:p>
    <w:p w14:paraId="491E4892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Cordes S and Gelman R (2005) ‘The young numerical mind: When does it count?’, in Campbell JID (ed) </w:t>
      </w:r>
      <w:r>
        <w:rPr>
          <w:rFonts w:eastAsia="Times New Roman"/>
          <w:i/>
          <w:iCs/>
        </w:rPr>
        <w:t xml:space="preserve">Handbook of mathematical cognition, </w:t>
      </w:r>
      <w:r>
        <w:rPr>
          <w:rFonts w:eastAsia="Times New Roman"/>
        </w:rPr>
        <w:t>Psychology Press, New York.</w:t>
      </w:r>
    </w:p>
    <w:p w14:paraId="29D2D5EB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Cramer K and Wyberg T (2009) 'Efficacy of different concrete models for teaching the part-whole construct for fractions', </w:t>
      </w:r>
      <w:r>
        <w:rPr>
          <w:i/>
          <w:iCs/>
          <w:noProof/>
        </w:rPr>
        <w:t>Mathematical Thinking and Learning</w:t>
      </w:r>
      <w:r>
        <w:rPr>
          <w:noProof/>
        </w:rPr>
        <w:t>, 11(4):226–257, doi:10.1080/10986060903246479.</w:t>
      </w:r>
    </w:p>
    <w:p w14:paraId="186559C9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Cullen AL, Eames CL, Cullen CJ, Barrett JE, Sarama J, Clements DH and van Dine DW (2018) ‘Effects of three interventions on children’s spatial structuring and coordination of area units’, </w:t>
      </w:r>
      <w:r>
        <w:rPr>
          <w:rFonts w:eastAsia="Times New Roman"/>
          <w:i/>
          <w:iCs/>
        </w:rPr>
        <w:t>Journal for Research in Mathematics Education</w:t>
      </w:r>
      <w:r>
        <w:rPr>
          <w:rFonts w:eastAsia="Times New Roman"/>
        </w:rPr>
        <w:t>, 49(5):533–574, doi:10.5951/jresematheduc.49.5.0533.</w:t>
      </w:r>
    </w:p>
    <w:p w14:paraId="03323D74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Cuoco A, Goldenberg E and Mark J (2010) 'Contemporary Curriculum Issues: Organizing a Curriculum around Mathematical Habits of Mind', </w:t>
      </w:r>
      <w:r>
        <w:rPr>
          <w:i/>
          <w:iCs/>
          <w:noProof/>
        </w:rPr>
        <w:t>The Mathematics Teacher MT</w:t>
      </w:r>
      <w:r>
        <w:rPr>
          <w:noProof/>
        </w:rPr>
        <w:t>, 103(9):682–688, doi:10.5951/MT.103.9.0682.</w:t>
      </w:r>
    </w:p>
    <w:p w14:paraId="5D081B7E" w14:textId="77777777" w:rsidR="00CC1603" w:rsidRDefault="00CC1603" w:rsidP="00CC1603">
      <w:pPr>
        <w:rPr>
          <w:rFonts w:eastAsia="Times New Roman"/>
        </w:rPr>
      </w:pPr>
      <w:bookmarkStart w:id="8" w:name="_Hlk120104446"/>
      <w:bookmarkEnd w:id="5"/>
      <w:r>
        <w:rPr>
          <w:rFonts w:eastAsia="Times New Roman"/>
        </w:rPr>
        <w:t xml:space="preserve">Curry M and </w:t>
      </w:r>
      <w:proofErr w:type="spellStart"/>
      <w:r>
        <w:rPr>
          <w:rFonts w:eastAsia="Times New Roman"/>
        </w:rPr>
        <w:t>Outhred</w:t>
      </w:r>
      <w:proofErr w:type="spellEnd"/>
      <w:r>
        <w:rPr>
          <w:rFonts w:eastAsia="Times New Roman"/>
        </w:rPr>
        <w:t xml:space="preserve"> L (2005) ‘Conceptual understanding of spatial measurement’, in Clarkson A, Downton A, McDonough R, Pierce A, Roche M, Horne A and </w:t>
      </w:r>
      <w:proofErr w:type="spellStart"/>
      <w:r>
        <w:rPr>
          <w:rFonts w:eastAsia="Times New Roman"/>
        </w:rPr>
        <w:t>Gronn</w:t>
      </w:r>
      <w:proofErr w:type="spellEnd"/>
      <w:r>
        <w:rPr>
          <w:rFonts w:eastAsia="Times New Roman"/>
        </w:rPr>
        <w:t xml:space="preserve"> D (eds) </w:t>
      </w:r>
      <w:r>
        <w:rPr>
          <w:rFonts w:eastAsia="Times New Roman"/>
          <w:i/>
          <w:iCs/>
        </w:rPr>
        <w:t xml:space="preserve">MERGA 28 Building Connections: Theory, Research and Practice, </w:t>
      </w:r>
      <w:r>
        <w:rPr>
          <w:rFonts w:eastAsia="Times New Roman"/>
        </w:rPr>
        <w:t xml:space="preserve">Mathematics Education Research Group of Australasia, </w:t>
      </w:r>
      <w:r>
        <w:rPr>
          <w:rFonts w:eastAsia="Times New Roman"/>
        </w:rPr>
        <w:lastRenderedPageBreak/>
        <w:t>Melbourne.</w:t>
      </w:r>
    </w:p>
    <w:p w14:paraId="1B139DCC" w14:textId="77777777" w:rsidR="00CC1603" w:rsidRDefault="00CC1603" w:rsidP="00CC1603">
      <w:pPr>
        <w:rPr>
          <w:rFonts w:eastAsia="Times New Roman"/>
        </w:rPr>
      </w:pPr>
      <w:r w:rsidRPr="00491EEF">
        <w:rPr>
          <w:rFonts w:eastAsia="Times New Roman"/>
        </w:rPr>
        <w:t>Curry</w:t>
      </w:r>
      <w:r>
        <w:rPr>
          <w:rFonts w:eastAsia="Times New Roman"/>
        </w:rPr>
        <w:t xml:space="preserve"> M, Mitchelmore M and </w:t>
      </w:r>
      <w:proofErr w:type="spellStart"/>
      <w:r>
        <w:rPr>
          <w:rFonts w:eastAsia="Times New Roman"/>
        </w:rPr>
        <w:t>Outhred</w:t>
      </w:r>
      <w:proofErr w:type="spellEnd"/>
      <w:r>
        <w:rPr>
          <w:rFonts w:eastAsia="Times New Roman"/>
        </w:rPr>
        <w:t xml:space="preserve"> L (2006) ‘Development of children’s understanding of length, area, and volume principles’, in Novotná</w:t>
      </w:r>
      <w:r w:rsidRPr="00140D5C">
        <w:rPr>
          <w:rFonts w:eastAsia="Times New Roman"/>
        </w:rPr>
        <w:t xml:space="preserve"> </w:t>
      </w:r>
      <w:r>
        <w:rPr>
          <w:rFonts w:eastAsia="Times New Roman"/>
        </w:rPr>
        <w:t xml:space="preserve">HM, </w:t>
      </w:r>
      <w:proofErr w:type="spellStart"/>
      <w:r>
        <w:rPr>
          <w:rFonts w:eastAsia="Times New Roman"/>
        </w:rPr>
        <w:t>Krátka</w:t>
      </w:r>
      <w:proofErr w:type="spellEnd"/>
      <w:r>
        <w:rPr>
          <w:rFonts w:eastAsia="Times New Roman"/>
        </w:rPr>
        <w:t>́</w:t>
      </w:r>
      <w:r w:rsidRPr="00140D5C">
        <w:rPr>
          <w:rFonts w:eastAsia="Times New Roman"/>
        </w:rPr>
        <w:t xml:space="preserve"> </w:t>
      </w:r>
      <w:r>
        <w:rPr>
          <w:rFonts w:eastAsia="Times New Roman"/>
        </w:rPr>
        <w:t xml:space="preserve">M and </w:t>
      </w:r>
      <w:proofErr w:type="spellStart"/>
      <w:r>
        <w:rPr>
          <w:rFonts w:eastAsia="Times New Roman"/>
        </w:rPr>
        <w:t>Stehlíkova</w:t>
      </w:r>
      <w:proofErr w:type="spellEnd"/>
      <w:r>
        <w:rPr>
          <w:rFonts w:eastAsia="Times New Roman"/>
        </w:rPr>
        <w:t>́</w:t>
      </w:r>
      <w:r w:rsidRPr="00140D5C">
        <w:rPr>
          <w:rFonts w:eastAsia="Times New Roman"/>
        </w:rPr>
        <w:t xml:space="preserve"> </w:t>
      </w:r>
      <w:r>
        <w:rPr>
          <w:rFonts w:eastAsia="Times New Roman"/>
        </w:rPr>
        <w:t xml:space="preserve">N (eds) </w:t>
      </w:r>
      <w:r>
        <w:rPr>
          <w:rFonts w:eastAsia="Times New Roman"/>
          <w:i/>
          <w:iCs/>
        </w:rPr>
        <w:t xml:space="preserve">Proceedings of the 30th conference of the International Group for the Psychology of Mathematics Education, </w:t>
      </w:r>
      <w:r>
        <w:rPr>
          <w:rFonts w:eastAsia="Times New Roman"/>
        </w:rPr>
        <w:t>Macquarie University, Prague.</w:t>
      </w:r>
    </w:p>
    <w:p w14:paraId="5A995999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D'Ambrosio U (1985) 'Ethnomathematics and its place in the history and pedagogy of mathematics', </w:t>
      </w:r>
      <w:r>
        <w:rPr>
          <w:i/>
          <w:iCs/>
          <w:noProof/>
        </w:rPr>
        <w:t>For the Learning of Mathematics</w:t>
      </w:r>
      <w:r>
        <w:rPr>
          <w:noProof/>
        </w:rPr>
        <w:t>, 5(1):44–48.</w:t>
      </w:r>
    </w:p>
    <w:p w14:paraId="480F2F27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De Smedt B, Noël MP, Gilmore C and Ansari D (2013) ‘How do symbolic and non-symbolic numerical magnitude processing skills relate to individual differences in children’s mathematical skills? A review of evidence from brain and </w:t>
      </w:r>
      <w:proofErr w:type="spellStart"/>
      <w:r>
        <w:rPr>
          <w:rFonts w:eastAsia="Times New Roman"/>
        </w:rPr>
        <w:t>behavior</w:t>
      </w:r>
      <w:proofErr w:type="spellEnd"/>
      <w:r>
        <w:rPr>
          <w:rFonts w:eastAsia="Times New Roman"/>
        </w:rPr>
        <w:t xml:space="preserve">’, </w:t>
      </w:r>
      <w:r>
        <w:rPr>
          <w:rFonts w:eastAsia="Times New Roman"/>
          <w:i/>
          <w:iCs/>
        </w:rPr>
        <w:t>Trends in Neuroscience and Education</w:t>
      </w:r>
      <w:r>
        <w:rPr>
          <w:rFonts w:eastAsia="Times New Roman"/>
        </w:rPr>
        <w:t>, 2(2):48–55, doi:10.1016/j.tine.2013.06.001.</w:t>
      </w:r>
    </w:p>
    <w:p w14:paraId="13050257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Degrande T, Verschaffel L and Van Dooren W (2018) 'Beyond additive and multiplicative reasoning abilities: How preference enters the picture', </w:t>
      </w:r>
      <w:r>
        <w:rPr>
          <w:i/>
          <w:iCs/>
          <w:noProof/>
        </w:rPr>
        <w:t>European Journal of Psychology of Education</w:t>
      </w:r>
      <w:r>
        <w:rPr>
          <w:noProof/>
        </w:rPr>
        <w:t>, 33(4):559–576, doi:10.1007/s10212-017-0352-y.</w:t>
      </w:r>
    </w:p>
    <w:p w14:paraId="42377C67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DeStefano D and LeFevre J (2004) 'The role of working memory in mental arithmetic', </w:t>
      </w:r>
      <w:r>
        <w:rPr>
          <w:i/>
          <w:iCs/>
          <w:noProof/>
        </w:rPr>
        <w:t>European Journal of Cognitive Psychology</w:t>
      </w:r>
      <w:r>
        <w:rPr>
          <w:noProof/>
        </w:rPr>
        <w:t>, 16(3):353–386, doi:10.1080/09541440244000328.</w:t>
      </w:r>
    </w:p>
    <w:p w14:paraId="1D7DEB9A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Domahs F, Delazer M and Nuerk HC (2006) 'What makes multiplication facts difficult: Problem size or neighborhood consistency?', </w:t>
      </w:r>
      <w:r>
        <w:rPr>
          <w:i/>
          <w:iCs/>
          <w:noProof/>
        </w:rPr>
        <w:t>Experimental Psychology</w:t>
      </w:r>
      <w:r>
        <w:rPr>
          <w:noProof/>
        </w:rPr>
        <w:t>, 53(4):275–282, doi:10.1027/1618-3169.53.4.275.</w:t>
      </w:r>
    </w:p>
    <w:p w14:paraId="02C43569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Dreyfus T and Eisenberg T (1996) 'On different facets of mathematical thinking', in Sternberg RJ, Ben-Zeev T (eds) </w:t>
      </w:r>
      <w:r>
        <w:rPr>
          <w:i/>
          <w:iCs/>
          <w:noProof/>
        </w:rPr>
        <w:t>The nature of mathematical thinking</w:t>
      </w:r>
      <w:r>
        <w:rPr>
          <w:noProof/>
        </w:rPr>
        <w:t>, Lawrence Erlbaum Associates, Mahwah, NJ.</w:t>
      </w:r>
    </w:p>
    <w:p w14:paraId="3C41B50B" w14:textId="717197B6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DSF Literacy and Clinical Services (n.d.) </w:t>
      </w:r>
      <w:r>
        <w:rPr>
          <w:i/>
          <w:iCs/>
          <w:noProof/>
        </w:rPr>
        <w:t>Mathematics</w:t>
      </w:r>
      <w:r>
        <w:rPr>
          <w:noProof/>
        </w:rPr>
        <w:t xml:space="preserve">, DSF website, accessed 9 July 2021. </w:t>
      </w:r>
      <w:hyperlink r:id="rId11" w:history="1">
        <w:r w:rsidR="001F31D2" w:rsidRPr="00E7265A">
          <w:rPr>
            <w:rStyle w:val="Hyperlink"/>
          </w:rPr>
          <w:t>https://dsf.net.au/professionals/teachers-and-tutors/effective-teaching-strategies-for-all-students/mathematics</w:t>
        </w:r>
      </w:hyperlink>
      <w:r w:rsidR="001F31D2">
        <w:rPr>
          <w:noProof/>
        </w:rPr>
        <w:t xml:space="preserve"> </w:t>
      </w:r>
    </w:p>
    <w:p w14:paraId="3FCB2DCE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Duncan GJ, Dowsett CJ, Claessens A, Magnuson K, Huston AC, Klebanov P, Pagani LS, Feinstein L, Engel M, Brooks-Gunn J, Sexton H, Duckworth K and </w:t>
      </w:r>
      <w:proofErr w:type="spellStart"/>
      <w:r>
        <w:rPr>
          <w:rFonts w:eastAsia="Times New Roman"/>
        </w:rPr>
        <w:t>Japel</w:t>
      </w:r>
      <w:proofErr w:type="spellEnd"/>
      <w:r>
        <w:rPr>
          <w:rFonts w:eastAsia="Times New Roman"/>
        </w:rPr>
        <w:t xml:space="preserve"> C (2007) ‘School readiness and later achievement’, </w:t>
      </w:r>
      <w:r>
        <w:rPr>
          <w:rFonts w:eastAsia="Times New Roman"/>
          <w:i/>
          <w:iCs/>
        </w:rPr>
        <w:t>Developmental Psychology</w:t>
      </w:r>
      <w:r>
        <w:rPr>
          <w:rFonts w:eastAsia="Times New Roman"/>
        </w:rPr>
        <w:t>, 43(6):1428–1446, doi:10.1037/0012-1649.43.6.1428.</w:t>
      </w:r>
    </w:p>
    <w:p w14:paraId="70A91B43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Dunlosky J, Rawson KA, Marsh EJ, Nathan MJ and Willingham DT (2013) 'Improving students’ learning with effective learning techniques: Promising directions from cognitive and educational psychology', </w:t>
      </w:r>
      <w:r>
        <w:rPr>
          <w:i/>
          <w:iCs/>
          <w:noProof/>
        </w:rPr>
        <w:t>Psychological Science in the Public interest</w:t>
      </w:r>
      <w:r>
        <w:rPr>
          <w:noProof/>
        </w:rPr>
        <w:t>, 14(1):4–58, doi:10.1177/1529100612453266.</w:t>
      </w:r>
    </w:p>
    <w:p w14:paraId="2287DAF8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Durkin K and Rittle-Johnson B (2015) 'Diagnosing misconceptions: Revealing changing decimal fraction knowledge', </w:t>
      </w:r>
      <w:r>
        <w:rPr>
          <w:i/>
          <w:iCs/>
          <w:noProof/>
        </w:rPr>
        <w:t>Learning and Instruction</w:t>
      </w:r>
      <w:r>
        <w:rPr>
          <w:noProof/>
        </w:rPr>
        <w:t>, 37:21–29, doi:10.1016/j.learninstruc.2014.08.003.</w:t>
      </w:r>
    </w:p>
    <w:p w14:paraId="50E818DC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Earnest D (2022) 'About time: Syntactically-guided reasoning with analog and digital clocks', </w:t>
      </w:r>
      <w:r>
        <w:rPr>
          <w:i/>
          <w:iCs/>
          <w:noProof/>
        </w:rPr>
        <w:t>Mathematical Thinking and Learning</w:t>
      </w:r>
      <w:r>
        <w:rPr>
          <w:noProof/>
        </w:rPr>
        <w:t>, 24(1):70–89, doi:10.1080/10986065.2021.1881703.</w:t>
      </w:r>
    </w:p>
    <w:bookmarkEnd w:id="8"/>
    <w:p w14:paraId="730E95AC" w14:textId="4DE5FD9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Earnest D and Chandler J (2021) 'Making time: </w:t>
      </w:r>
      <w:r w:rsidR="00444993">
        <w:rPr>
          <w:noProof/>
        </w:rPr>
        <w:t>W</w:t>
      </w:r>
      <w:r>
        <w:rPr>
          <w:noProof/>
        </w:rPr>
        <w:t xml:space="preserve">ords, narratives, and clocks in elementary mathematics', </w:t>
      </w:r>
      <w:r>
        <w:rPr>
          <w:i/>
          <w:iCs/>
          <w:noProof/>
        </w:rPr>
        <w:t>Journal for Research in Mathematics Education</w:t>
      </w:r>
      <w:r>
        <w:rPr>
          <w:noProof/>
        </w:rPr>
        <w:t>, 52(4):407–443, doi:10.5951/jresematheduc-2021-0020.</w:t>
      </w:r>
    </w:p>
    <w:p w14:paraId="1190DAF4" w14:textId="77777777" w:rsidR="00CC1603" w:rsidRDefault="00CC1603" w:rsidP="00CC1603">
      <w:pPr>
        <w:pStyle w:val="Bibliography"/>
        <w:rPr>
          <w:noProof/>
        </w:rPr>
      </w:pPr>
      <w:bookmarkStart w:id="9" w:name="_Hlk120104457"/>
      <w:r>
        <w:rPr>
          <w:noProof/>
        </w:rPr>
        <w:t xml:space="preserve">Earnest D, Gonzales AC and Plant AM (2018) 'Time as a measure: Elementary students positioning the hands of an analog clock', </w:t>
      </w:r>
      <w:r>
        <w:rPr>
          <w:i/>
          <w:iCs/>
          <w:noProof/>
        </w:rPr>
        <w:t>Journal of Numerical Cognition</w:t>
      </w:r>
      <w:r>
        <w:rPr>
          <w:noProof/>
        </w:rPr>
        <w:t>, 4(1):188–214, doi:10.5964/jnc.v4i1.94.</w:t>
      </w:r>
    </w:p>
    <w:p w14:paraId="7D2C72AB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Ell F, Irwin K and McNaughton S (2004) ‘Two pathways to multiplicative thinking’, </w:t>
      </w:r>
      <w:r>
        <w:rPr>
          <w:rFonts w:eastAsia="Times New Roman"/>
          <w:i/>
          <w:iCs/>
        </w:rPr>
        <w:t xml:space="preserve">Mathematics education for the third Millennium towards 2010, </w:t>
      </w:r>
      <w:r>
        <w:rPr>
          <w:rFonts w:eastAsia="Times New Roman"/>
        </w:rPr>
        <w:t>199–206.</w:t>
      </w:r>
    </w:p>
    <w:p w14:paraId="2D37F485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Ellerton N and Clements K (1994) ‘Fractions: A weeping sore in mathematics education’, </w:t>
      </w:r>
      <w:r>
        <w:rPr>
          <w:rFonts w:eastAsia="Times New Roman"/>
          <w:i/>
          <w:iCs/>
        </w:rPr>
        <w:t>Set: Research Information for Teachers</w:t>
      </w:r>
      <w:r>
        <w:rPr>
          <w:rFonts w:eastAsia="Times New Roman"/>
        </w:rPr>
        <w:t>, 10(2):1–4, doi:10.18296/set.0951.</w:t>
      </w:r>
    </w:p>
    <w:p w14:paraId="56AC6975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Ellerton NF and Clements MA (2012) </w:t>
      </w:r>
      <w:r>
        <w:rPr>
          <w:i/>
          <w:iCs/>
          <w:noProof/>
        </w:rPr>
        <w:t>Rewriting the history of school mathematics in North America 1607-1861</w:t>
      </w:r>
      <w:r>
        <w:rPr>
          <w:noProof/>
        </w:rPr>
        <w:t>, Springer, New York.</w:t>
      </w:r>
    </w:p>
    <w:p w14:paraId="2F5690DC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Ellis AB (2007) ‘The influence of reasoning with emergent quantities on students’ generalizations’, </w:t>
      </w:r>
      <w:r>
        <w:rPr>
          <w:rFonts w:eastAsia="Times New Roman"/>
          <w:i/>
          <w:iCs/>
        </w:rPr>
        <w:t>Cognition &amp; Instruction</w:t>
      </w:r>
      <w:r>
        <w:rPr>
          <w:rFonts w:eastAsia="Times New Roman"/>
        </w:rPr>
        <w:t>, 25(4):439–478, doi:10.1080/07370000701632397.</w:t>
      </w:r>
    </w:p>
    <w:p w14:paraId="4A475115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Empson SB and Levi L (2011) </w:t>
      </w:r>
      <w:r>
        <w:rPr>
          <w:i/>
          <w:iCs/>
          <w:noProof/>
        </w:rPr>
        <w:t>Extending children’s mathematics: Fractions and decimals</w:t>
      </w:r>
      <w:r>
        <w:rPr>
          <w:noProof/>
        </w:rPr>
        <w:t>, Heinemann, Portsmouth.</w:t>
      </w:r>
    </w:p>
    <w:p w14:paraId="2CFE6A12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Ewbank W (1977) 'Mental arithmetic a neglected topic?', </w:t>
      </w:r>
      <w:r>
        <w:rPr>
          <w:i/>
          <w:iCs/>
          <w:noProof/>
        </w:rPr>
        <w:t>Mathematics in School</w:t>
      </w:r>
      <w:r>
        <w:rPr>
          <w:noProof/>
        </w:rPr>
        <w:t>, 6(5):28–31.</w:t>
      </w:r>
    </w:p>
    <w:p w14:paraId="37380D68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Falkner K, Levi L and Carpenter T (1999) 'Early Childhood Corner: Children's understanding of equality: A foundation for algebra', </w:t>
      </w:r>
      <w:r>
        <w:rPr>
          <w:i/>
          <w:iCs/>
          <w:noProof/>
        </w:rPr>
        <w:t>Teaching children mathematics</w:t>
      </w:r>
      <w:r>
        <w:rPr>
          <w:noProof/>
        </w:rPr>
        <w:t>, 6(4):232–236.</w:t>
      </w:r>
    </w:p>
    <w:p w14:paraId="7C671297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Filloy E and Rojano T (1989) 'Solving equations: The transition from arithmetic to algebra', </w:t>
      </w:r>
      <w:r>
        <w:rPr>
          <w:i/>
          <w:iCs/>
          <w:noProof/>
        </w:rPr>
        <w:t>For the Learning of Mathematics</w:t>
      </w:r>
      <w:r>
        <w:rPr>
          <w:noProof/>
        </w:rPr>
        <w:t>, 9(2):19–25.</w:t>
      </w:r>
    </w:p>
    <w:p w14:paraId="709438DB" w14:textId="77777777" w:rsidR="00CC1603" w:rsidRDefault="00CC1603" w:rsidP="00CC1603">
      <w:pPr>
        <w:rPr>
          <w:rFonts w:eastAsia="Times New Roman"/>
        </w:rPr>
      </w:pPr>
      <w:r w:rsidRPr="00491EEF">
        <w:rPr>
          <w:rFonts w:eastAsia="Times New Roman"/>
        </w:rPr>
        <w:t>Fonger</w:t>
      </w:r>
      <w:r w:rsidRPr="008E1CB7">
        <w:rPr>
          <w:rFonts w:eastAsia="Times New Roman"/>
        </w:rPr>
        <w:t xml:space="preserve"> NL (2019) </w:t>
      </w:r>
      <w:r>
        <w:rPr>
          <w:rFonts w:eastAsia="Times New Roman"/>
        </w:rPr>
        <w:t>‘</w:t>
      </w:r>
      <w:r w:rsidRPr="008E1CB7">
        <w:rPr>
          <w:rFonts w:eastAsia="Times New Roman"/>
        </w:rPr>
        <w:t>Meaningfulness in representational fluency: An analytic lens for students’ creations, interpretations</w:t>
      </w:r>
      <w:r>
        <w:rPr>
          <w:rFonts w:eastAsia="Times New Roman"/>
        </w:rPr>
        <w:t>, and</w:t>
      </w:r>
      <w:r w:rsidRPr="008E1CB7">
        <w:rPr>
          <w:rFonts w:eastAsia="Times New Roman"/>
        </w:rPr>
        <w:t xml:space="preserve"> connections’, </w:t>
      </w:r>
      <w:r w:rsidRPr="008E1CB7">
        <w:rPr>
          <w:rFonts w:eastAsia="Times New Roman"/>
          <w:i/>
          <w:iCs/>
        </w:rPr>
        <w:t xml:space="preserve">The Journal of Mathematical </w:t>
      </w:r>
      <w:proofErr w:type="spellStart"/>
      <w:r w:rsidRPr="008E1CB7">
        <w:rPr>
          <w:rFonts w:eastAsia="Times New Roman"/>
          <w:i/>
          <w:iCs/>
        </w:rPr>
        <w:t>Behavior</w:t>
      </w:r>
      <w:proofErr w:type="spellEnd"/>
      <w:r w:rsidRPr="008E1CB7">
        <w:rPr>
          <w:rFonts w:eastAsia="Times New Roman"/>
          <w:i/>
          <w:iCs/>
        </w:rPr>
        <w:t xml:space="preserve">, </w:t>
      </w:r>
      <w:r w:rsidRPr="008E1CB7">
        <w:rPr>
          <w:rFonts w:eastAsia="Times New Roman"/>
        </w:rPr>
        <w:t>54: 100678, doi:10.1016/j.jmathb.2018.10.003.</w:t>
      </w:r>
    </w:p>
    <w:p w14:paraId="20583D74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Fox TB (2000) ‘Research, reflection, practice: Implications of research on children’s understanding of geometry’, </w:t>
      </w:r>
      <w:r>
        <w:rPr>
          <w:rFonts w:eastAsia="Times New Roman"/>
          <w:i/>
          <w:iCs/>
        </w:rPr>
        <w:t>Teaching Children Mathematics</w:t>
      </w:r>
      <w:r>
        <w:rPr>
          <w:rFonts w:eastAsia="Times New Roman"/>
        </w:rPr>
        <w:t>, 6(9):572–576, doi:10.5951/TCM.6.9.0572.</w:t>
      </w:r>
    </w:p>
    <w:bookmarkEnd w:id="9"/>
    <w:p w14:paraId="743A619B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Francome T (2016) 'Empty protractor', </w:t>
      </w:r>
      <w:r>
        <w:rPr>
          <w:i/>
          <w:iCs/>
          <w:noProof/>
        </w:rPr>
        <w:t>Mathematics Teaching</w:t>
      </w:r>
      <w:r>
        <w:rPr>
          <w:noProof/>
        </w:rPr>
        <w:t>, 253:32–33.</w:t>
      </w:r>
    </w:p>
    <w:p w14:paraId="7EBF68AC" w14:textId="77777777" w:rsidR="00CC1603" w:rsidRDefault="00CC1603" w:rsidP="00CC1603">
      <w:pPr>
        <w:pStyle w:val="Bibliography"/>
        <w:rPr>
          <w:noProof/>
        </w:rPr>
      </w:pPr>
      <w:bookmarkStart w:id="10" w:name="_Hlk120104475"/>
      <w:r>
        <w:rPr>
          <w:noProof/>
        </w:rPr>
        <w:t xml:space="preserve">Friedman M (2018) </w:t>
      </w:r>
      <w:r>
        <w:rPr>
          <w:i/>
          <w:iCs/>
          <w:noProof/>
        </w:rPr>
        <w:t>A history of folding in mathematics: A mathematization of the margins</w:t>
      </w:r>
      <w:r>
        <w:rPr>
          <w:noProof/>
        </w:rPr>
        <w:t>, Birkhäuser, Basel.</w:t>
      </w:r>
    </w:p>
    <w:p w14:paraId="101F87F2" w14:textId="622E4091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Frigo T and Simpson L (2001) </w:t>
      </w:r>
      <w:r>
        <w:rPr>
          <w:i/>
          <w:iCs/>
          <w:noProof/>
        </w:rPr>
        <w:t>Research into the numeracy development of Aboriginal students: implications for the NSW K-10 Mathematics Syllabus</w:t>
      </w:r>
      <w:r>
        <w:rPr>
          <w:noProof/>
        </w:rPr>
        <w:t xml:space="preserve">, Board of Studies NSW, accessed 9 July 2021. </w:t>
      </w:r>
      <w:hyperlink r:id="rId12" w:history="1">
        <w:r w:rsidR="001F31D2" w:rsidRPr="00E7265A">
          <w:rPr>
            <w:rStyle w:val="Hyperlink"/>
          </w:rPr>
          <w:t>https://research.acer.edu.au/indigenous_education/8/</w:t>
        </w:r>
      </w:hyperlink>
      <w:r w:rsidR="001F31D2">
        <w:rPr>
          <w:noProof/>
        </w:rPr>
        <w:t xml:space="preserve"> </w:t>
      </w:r>
      <w:r>
        <w:rPr>
          <w:noProof/>
        </w:rPr>
        <w:t xml:space="preserve"> </w:t>
      </w:r>
    </w:p>
    <w:p w14:paraId="24AF1353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Fuchs LS, Malone AS, Schumacher RF, Namkung J and Wang A (2017) 'Fraction intervention for students with mathematics difficulties: Lessons learned from five randomized controlled trials', </w:t>
      </w:r>
      <w:r>
        <w:rPr>
          <w:i/>
          <w:iCs/>
          <w:noProof/>
        </w:rPr>
        <w:t>Journal of Learning Disabilities</w:t>
      </w:r>
      <w:r>
        <w:rPr>
          <w:noProof/>
        </w:rPr>
        <w:t>, 50(6):631–639, doi:10.1177/0022219416677249.</w:t>
      </w:r>
    </w:p>
    <w:p w14:paraId="6EC6BCAD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Fujita T, Kondo Y, Kumakura H, Kunimune S and Jones K (2020) 'Spatial reasoning skills about 2D representations of 3D geometrical shapes in grades 4 to 9', </w:t>
      </w:r>
      <w:r>
        <w:rPr>
          <w:i/>
          <w:iCs/>
          <w:noProof/>
        </w:rPr>
        <w:t>Mathematics Education Research Journal</w:t>
      </w:r>
      <w:r>
        <w:rPr>
          <w:noProof/>
        </w:rPr>
        <w:t>, 32(2):235–255, doi:10.1007/s13394-020-00335-w.</w:t>
      </w:r>
    </w:p>
    <w:p w14:paraId="35AC7FAE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Fuson K and Burghardt B (2003) 'Multidigit addition and subtraction methods invented in small groups and teacher support of problem solving and reflection', in Baroody A, Dowker A (eds) </w:t>
      </w:r>
      <w:r>
        <w:rPr>
          <w:i/>
          <w:iCs/>
          <w:noProof/>
        </w:rPr>
        <w:t>The development of arithmetical concepts and skills</w:t>
      </w:r>
      <w:r>
        <w:rPr>
          <w:noProof/>
        </w:rPr>
        <w:t>, Lawrence Erlbaum Associates, Inc, Mahwah, NJ.</w:t>
      </w:r>
    </w:p>
    <w:p w14:paraId="35AAF633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Fuson KC (1988) </w:t>
      </w:r>
      <w:r>
        <w:rPr>
          <w:rFonts w:eastAsia="Times New Roman"/>
          <w:i/>
          <w:iCs/>
        </w:rPr>
        <w:t>Children’s counting and concepts of number</w:t>
      </w:r>
      <w:r>
        <w:rPr>
          <w:rFonts w:eastAsia="Times New Roman"/>
        </w:rPr>
        <w:t>, Springer Verlag, New York.</w:t>
      </w:r>
    </w:p>
    <w:p w14:paraId="7AB3E102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Fuson KC, Wearne D, Heibert JC, Murray HG, Human PG, Olivier AI, Carpenter TP and Fennema E </w:t>
      </w:r>
      <w:r>
        <w:rPr>
          <w:noProof/>
        </w:rPr>
        <w:lastRenderedPageBreak/>
        <w:t xml:space="preserve">(1997) 'Children’s conceptual structures for multidigit numbers and methods of multidigit addition and subtraction', </w:t>
      </w:r>
      <w:r>
        <w:rPr>
          <w:i/>
          <w:iCs/>
          <w:noProof/>
        </w:rPr>
        <w:t>Journal for Research in Mathematics Education</w:t>
      </w:r>
      <w:r>
        <w:rPr>
          <w:noProof/>
        </w:rPr>
        <w:t>, 28(2):130–162, doi:10.2307/749759.</w:t>
      </w:r>
    </w:p>
    <w:p w14:paraId="61CC0BCD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Fyfe ER, McNeil NM and Borjas S (2015) ‘Benefits of “concreteness fading” for children’s mathematics understanding’, </w:t>
      </w:r>
      <w:r>
        <w:rPr>
          <w:rFonts w:eastAsia="Times New Roman"/>
          <w:i/>
          <w:iCs/>
        </w:rPr>
        <w:t>Learning and Instruction</w:t>
      </w:r>
      <w:r>
        <w:rPr>
          <w:rFonts w:eastAsia="Times New Roman"/>
        </w:rPr>
        <w:t xml:space="preserve">, 35:104–120, </w:t>
      </w:r>
      <w:proofErr w:type="gramStart"/>
      <w:r>
        <w:rPr>
          <w:rFonts w:eastAsia="Times New Roman"/>
        </w:rPr>
        <w:t>doi:10.1016/j.learninstruc</w:t>
      </w:r>
      <w:proofErr w:type="gramEnd"/>
      <w:r>
        <w:rPr>
          <w:rFonts w:eastAsia="Times New Roman"/>
        </w:rPr>
        <w:t>.2014.10.004.</w:t>
      </w:r>
    </w:p>
    <w:p w14:paraId="6BED9DE6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Gabriel F (2016) 'Understanding magnitudes to understand fractions', </w:t>
      </w:r>
      <w:r>
        <w:rPr>
          <w:i/>
          <w:iCs/>
          <w:noProof/>
        </w:rPr>
        <w:t>Australian Primary Mathematics Classroom</w:t>
      </w:r>
      <w:r>
        <w:rPr>
          <w:noProof/>
        </w:rPr>
        <w:t>, 21(2):36–40.</w:t>
      </w:r>
    </w:p>
    <w:p w14:paraId="15CF6603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Ganis G, Kosslyn SM and Thompson WL (2006) </w:t>
      </w:r>
      <w:r>
        <w:rPr>
          <w:i/>
          <w:iCs/>
          <w:noProof/>
        </w:rPr>
        <w:t>The Case for Mental Imagery</w:t>
      </w:r>
      <w:r>
        <w:rPr>
          <w:noProof/>
        </w:rPr>
        <w:t>, Oxford University Press, Oxford.</w:t>
      </w:r>
    </w:p>
    <w:p w14:paraId="50893278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García-Orza J, Álvarez-Montesinos JA, Luque ML and Matas A (2021) ‘The moderating role of mathematical skill level when using curricular methods to learn multiplication tables’, </w:t>
      </w:r>
      <w:r>
        <w:rPr>
          <w:rFonts w:eastAsia="Times New Roman"/>
          <w:i/>
          <w:iCs/>
        </w:rPr>
        <w:t>Educational Psychology</w:t>
      </w:r>
      <w:r>
        <w:rPr>
          <w:rFonts w:eastAsia="Times New Roman"/>
        </w:rPr>
        <w:t>, 27(2):123–133, doi:10.5093/psed2021a14.</w:t>
      </w:r>
    </w:p>
    <w:p w14:paraId="3A61F3F8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Garfield J (2002) 'The challenge of developing statistical reasoning', </w:t>
      </w:r>
      <w:r>
        <w:rPr>
          <w:i/>
          <w:iCs/>
          <w:noProof/>
        </w:rPr>
        <w:t>Journal of Statistics Education</w:t>
      </w:r>
      <w:r>
        <w:rPr>
          <w:noProof/>
        </w:rPr>
        <w:t>, 10(3):1–12, doi:10.1080/10691898.2002.11910676.</w:t>
      </w:r>
    </w:p>
    <w:p w14:paraId="5AD94AC8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Garfield J (2011) 'Statistical Literacy, Reasoning, and Thinking', in Lovric M (ed) </w:t>
      </w:r>
      <w:r>
        <w:rPr>
          <w:i/>
          <w:iCs/>
          <w:noProof/>
        </w:rPr>
        <w:t>International Encyclopedia of Statistical Science</w:t>
      </w:r>
      <w:r>
        <w:rPr>
          <w:noProof/>
        </w:rPr>
        <w:t>, Springer, Berlin, Heidelberg.</w:t>
      </w:r>
    </w:p>
    <w:p w14:paraId="4D8701BF" w14:textId="77777777" w:rsidR="00CC1603" w:rsidRDefault="00CC1603" w:rsidP="00CC1603">
      <w:pPr>
        <w:rPr>
          <w:rFonts w:eastAsia="Times New Roman"/>
        </w:rPr>
      </w:pPr>
      <w:bookmarkStart w:id="11" w:name="_Hlk120104489"/>
      <w:bookmarkEnd w:id="10"/>
      <w:r>
        <w:rPr>
          <w:rFonts w:eastAsia="Times New Roman"/>
        </w:rPr>
        <w:t xml:space="preserve">Geary DC, Hoard MK, Nugent L and Bailey DH (2013) ‘Adolescents’ functional numeracy is predicted by their school entry number system knowledge’, </w:t>
      </w:r>
      <w:r>
        <w:rPr>
          <w:rFonts w:eastAsia="Times New Roman"/>
          <w:i/>
          <w:iCs/>
        </w:rPr>
        <w:t>PLOS ONE</w:t>
      </w:r>
      <w:r>
        <w:rPr>
          <w:rFonts w:eastAsia="Times New Roman"/>
        </w:rPr>
        <w:t>, 8(1):e54651, doi:10.1371/journal.pone.0054651.</w:t>
      </w:r>
    </w:p>
    <w:p w14:paraId="4F5AC9DD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Gelman R and </w:t>
      </w:r>
      <w:proofErr w:type="spellStart"/>
      <w:r>
        <w:rPr>
          <w:rFonts w:eastAsia="Times New Roman"/>
        </w:rPr>
        <w:t>Gallistel</w:t>
      </w:r>
      <w:proofErr w:type="spellEnd"/>
      <w:r>
        <w:rPr>
          <w:rFonts w:eastAsia="Times New Roman"/>
        </w:rPr>
        <w:t xml:space="preserve"> CR (1978) </w:t>
      </w:r>
      <w:r>
        <w:rPr>
          <w:rFonts w:eastAsia="Times New Roman"/>
          <w:i/>
          <w:iCs/>
        </w:rPr>
        <w:t>The child’s understanding of number</w:t>
      </w:r>
      <w:r>
        <w:rPr>
          <w:rFonts w:eastAsia="Times New Roman"/>
        </w:rPr>
        <w:t>, Harvard University Press, Cambridge.</w:t>
      </w:r>
    </w:p>
    <w:p w14:paraId="18335275" w14:textId="77777777" w:rsidR="00CC1603" w:rsidRDefault="00CC1603" w:rsidP="00CC1603">
      <w:pPr>
        <w:rPr>
          <w:rFonts w:eastAsia="Times New Roman"/>
        </w:rPr>
      </w:pPr>
      <w:r w:rsidRPr="008E1CB7">
        <w:rPr>
          <w:rFonts w:eastAsia="Times New Roman"/>
        </w:rPr>
        <w:t xml:space="preserve">Gilligan KA, </w:t>
      </w:r>
      <w:proofErr w:type="spellStart"/>
      <w:r w:rsidRPr="008E1CB7">
        <w:rPr>
          <w:rFonts w:eastAsia="Times New Roman"/>
        </w:rPr>
        <w:t>Flouri</w:t>
      </w:r>
      <w:proofErr w:type="spellEnd"/>
      <w:r w:rsidRPr="008E1CB7">
        <w:rPr>
          <w:rFonts w:eastAsia="Times New Roman"/>
        </w:rPr>
        <w:t xml:space="preserve"> E</w:t>
      </w:r>
      <w:r>
        <w:rPr>
          <w:rFonts w:eastAsia="Times New Roman"/>
        </w:rPr>
        <w:t xml:space="preserve"> and</w:t>
      </w:r>
      <w:r w:rsidRPr="008E1CB7">
        <w:rPr>
          <w:rFonts w:eastAsia="Times New Roman"/>
        </w:rPr>
        <w:t xml:space="preserve"> </w:t>
      </w:r>
      <w:proofErr w:type="spellStart"/>
      <w:r w:rsidRPr="008E1CB7">
        <w:rPr>
          <w:rFonts w:eastAsia="Times New Roman"/>
        </w:rPr>
        <w:t>Farran</w:t>
      </w:r>
      <w:proofErr w:type="spellEnd"/>
      <w:r w:rsidRPr="008E1CB7">
        <w:rPr>
          <w:rFonts w:eastAsia="Times New Roman"/>
        </w:rPr>
        <w:t xml:space="preserve"> EK (2017) ‘The contribution of spatial ability to mathematics achievement in middle childhood’, </w:t>
      </w:r>
      <w:r w:rsidRPr="008E1CB7">
        <w:rPr>
          <w:rFonts w:eastAsia="Times New Roman"/>
          <w:i/>
          <w:iCs/>
        </w:rPr>
        <w:t>Journal of Experimental Child Psychology,</w:t>
      </w:r>
      <w:r w:rsidRPr="008E1CB7">
        <w:rPr>
          <w:rFonts w:eastAsia="Times New Roman"/>
        </w:rPr>
        <w:t xml:space="preserve"> 163:107</w:t>
      </w:r>
      <w:r>
        <w:rPr>
          <w:rFonts w:eastAsia="Times New Roman"/>
        </w:rPr>
        <w:t>–</w:t>
      </w:r>
      <w:r w:rsidRPr="008E1CB7">
        <w:rPr>
          <w:rFonts w:eastAsia="Times New Roman"/>
        </w:rPr>
        <w:t>125, doi:10.1016/j.jecp.2017.04.016.</w:t>
      </w:r>
    </w:p>
    <w:p w14:paraId="03EF0948" w14:textId="042E8A45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Gould P (2005) ‘Really broken numbers’, </w:t>
      </w:r>
      <w:r>
        <w:rPr>
          <w:rFonts w:eastAsia="Times New Roman"/>
          <w:i/>
          <w:iCs/>
        </w:rPr>
        <w:t>Australian Primary Mathematics Classroom</w:t>
      </w:r>
      <w:r>
        <w:rPr>
          <w:rFonts w:eastAsia="Times New Roman"/>
        </w:rPr>
        <w:t>, 10(3):4–10.</w:t>
      </w:r>
    </w:p>
    <w:p w14:paraId="766BD90E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>—— (2012a) ‘Connecting the teaching and learning of fractions’, in Wright</w:t>
      </w:r>
      <w:r w:rsidRPr="00667373">
        <w:rPr>
          <w:rFonts w:eastAsia="Times New Roman"/>
        </w:rPr>
        <w:t xml:space="preserve"> </w:t>
      </w:r>
      <w:r>
        <w:rPr>
          <w:rFonts w:eastAsia="Times New Roman"/>
        </w:rPr>
        <w:t xml:space="preserve">RJ, </w:t>
      </w:r>
      <w:proofErr w:type="spellStart"/>
      <w:r>
        <w:rPr>
          <w:rFonts w:eastAsia="Times New Roman"/>
        </w:rPr>
        <w:t>Ellemor</w:t>
      </w:r>
      <w:proofErr w:type="spellEnd"/>
      <w:r>
        <w:rPr>
          <w:rFonts w:eastAsia="Times New Roman"/>
        </w:rPr>
        <w:t>-Collins D and Tabor</w:t>
      </w:r>
      <w:r w:rsidRPr="00667373">
        <w:rPr>
          <w:rFonts w:eastAsia="Times New Roman"/>
        </w:rPr>
        <w:t xml:space="preserve"> </w:t>
      </w:r>
      <w:r>
        <w:rPr>
          <w:rFonts w:eastAsia="Times New Roman"/>
        </w:rPr>
        <w:t xml:space="preserve">PD (eds) </w:t>
      </w:r>
      <w:r>
        <w:rPr>
          <w:rFonts w:eastAsia="Times New Roman"/>
          <w:i/>
          <w:iCs/>
        </w:rPr>
        <w:t xml:space="preserve">Developing number knowledge: Assessment, teaching &amp; intervention with 7–11-year-olds, </w:t>
      </w:r>
      <w:r>
        <w:rPr>
          <w:rFonts w:eastAsia="Times New Roman"/>
        </w:rPr>
        <w:t>SAGE, London.</w:t>
      </w:r>
    </w:p>
    <w:p w14:paraId="2272EE5E" w14:textId="677FD34B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—— (2012b) ‘What number knowledge do children have when starting Kindergarten in NSW?’, </w:t>
      </w:r>
      <w:r>
        <w:rPr>
          <w:rFonts w:eastAsia="Times New Roman"/>
          <w:i/>
          <w:iCs/>
        </w:rPr>
        <w:t>Australasian Journal of Early Childhood</w:t>
      </w:r>
      <w:r>
        <w:rPr>
          <w:rFonts w:eastAsia="Times New Roman"/>
        </w:rPr>
        <w:t>, 37(3):105–110, doi:10.1177/183693911203700314.</w:t>
      </w:r>
    </w:p>
    <w:p w14:paraId="1591E157" w14:textId="016BFB2E" w:rsidR="00660239" w:rsidRDefault="00660239" w:rsidP="00660239">
      <w:pPr>
        <w:pStyle w:val="Bibliography"/>
        <w:rPr>
          <w:noProof/>
        </w:rPr>
      </w:pPr>
      <w:r>
        <w:rPr>
          <w:rFonts w:eastAsia="Times New Roman"/>
        </w:rPr>
        <w:t xml:space="preserve">—— (2013a) </w:t>
      </w:r>
      <w:r>
        <w:rPr>
          <w:noProof/>
        </w:rPr>
        <w:t xml:space="preserve">'Australia's next top fraction model', </w:t>
      </w:r>
      <w:r>
        <w:rPr>
          <w:i/>
          <w:iCs/>
          <w:noProof/>
        </w:rPr>
        <w:t>Australian Primary Mathematics Classroom</w:t>
      </w:r>
      <w:r>
        <w:rPr>
          <w:noProof/>
        </w:rPr>
        <w:t>, 18(3):5–12.</w:t>
      </w:r>
    </w:p>
    <w:p w14:paraId="62E9767B" w14:textId="268FB7D4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>—— (2013</w:t>
      </w:r>
      <w:r w:rsidR="00660239">
        <w:rPr>
          <w:rFonts w:eastAsia="Times New Roman"/>
        </w:rPr>
        <w:t>b</w:t>
      </w:r>
      <w:r>
        <w:rPr>
          <w:rFonts w:eastAsia="Times New Roman"/>
        </w:rPr>
        <w:t xml:space="preserve">) ‘Changes in students’ notation when fractions exceed one-whole’, in Steinle V, Ball L and Bardini C (eds) </w:t>
      </w:r>
      <w:r>
        <w:rPr>
          <w:rFonts w:eastAsia="Times New Roman"/>
          <w:i/>
          <w:iCs/>
        </w:rPr>
        <w:t xml:space="preserve">Mathematics Education: Yesterday, Today and Tomorrow. Proceedings of the 36th annual conference of the Mathematics Education Research Group of Australasia, </w:t>
      </w:r>
      <w:r>
        <w:rPr>
          <w:rFonts w:eastAsia="Times New Roman"/>
        </w:rPr>
        <w:t>MERGA, Melbourne.</w:t>
      </w:r>
    </w:p>
    <w:p w14:paraId="09A54BC2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—— (2014a) ‘The association between students’ number knowledge and social disadvantage at school entry’, in Anderson J, Cavanagh M and </w:t>
      </w:r>
      <w:r w:rsidRPr="00667373">
        <w:t>Prescott</w:t>
      </w:r>
      <w:r>
        <w:rPr>
          <w:rFonts w:eastAsia="Times New Roman"/>
        </w:rPr>
        <w:t xml:space="preserve"> A (eds) </w:t>
      </w:r>
      <w:r>
        <w:rPr>
          <w:rFonts w:eastAsia="Times New Roman"/>
          <w:i/>
          <w:iCs/>
        </w:rPr>
        <w:t xml:space="preserve">Curriculum in focus: Research guided practice: Proceedings of the 37th annual conference of the Mathematics Education Research Group of Australasia, </w:t>
      </w:r>
      <w:r>
        <w:rPr>
          <w:rFonts w:eastAsia="Times New Roman"/>
        </w:rPr>
        <w:t>MERGA, Sydney.</w:t>
      </w:r>
    </w:p>
    <w:p w14:paraId="25580B79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—— (2014b) ‘Teaching fractions in Stage 4’, </w:t>
      </w:r>
      <w:r>
        <w:rPr>
          <w:rFonts w:eastAsia="Times New Roman"/>
          <w:i/>
          <w:iCs/>
        </w:rPr>
        <w:t>Reflections</w:t>
      </w:r>
      <w:r>
        <w:rPr>
          <w:rFonts w:eastAsia="Times New Roman"/>
        </w:rPr>
        <w:t>, 39(3):22–28.</w:t>
      </w:r>
    </w:p>
    <w:p w14:paraId="3DBCEB10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—— (2017a) ‘Preventable errors: From little things, big things can grow’, </w:t>
      </w:r>
      <w:r>
        <w:rPr>
          <w:rFonts w:eastAsia="Times New Roman"/>
          <w:i/>
          <w:iCs/>
        </w:rPr>
        <w:t>The Australian Mathematics Teacher</w:t>
      </w:r>
      <w:r>
        <w:rPr>
          <w:rFonts w:eastAsia="Times New Roman"/>
        </w:rPr>
        <w:t>, 73(4):29–31.</w:t>
      </w:r>
    </w:p>
    <w:p w14:paraId="139290F1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—— (2017b) ‘Mapping the acquisition of the number word sequence in the first year of school’, </w:t>
      </w:r>
      <w:r>
        <w:rPr>
          <w:rFonts w:eastAsia="Times New Roman"/>
          <w:i/>
          <w:iCs/>
        </w:rPr>
        <w:t>Mathematics Education Research Journal</w:t>
      </w:r>
      <w:r>
        <w:rPr>
          <w:rFonts w:eastAsia="Times New Roman"/>
        </w:rPr>
        <w:t>, 29(1):93–112, doi:10.1007/s13394-017-0192-8.</w:t>
      </w:r>
    </w:p>
    <w:p w14:paraId="78CF3601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—— (2020) ‘A note on teaching fractions in Year 7’, </w:t>
      </w:r>
      <w:r>
        <w:rPr>
          <w:rFonts w:eastAsia="Times New Roman"/>
          <w:i/>
          <w:iCs/>
        </w:rPr>
        <w:t>Reflections</w:t>
      </w:r>
      <w:r>
        <w:rPr>
          <w:rFonts w:eastAsia="Times New Roman"/>
        </w:rPr>
        <w:t>, 45(1):8–10.</w:t>
      </w:r>
    </w:p>
    <w:p w14:paraId="30E06032" w14:textId="77777777" w:rsidR="00660239" w:rsidRDefault="00660239" w:rsidP="00660239">
      <w:pPr>
        <w:pStyle w:val="Bibliography"/>
        <w:rPr>
          <w:noProof/>
        </w:rPr>
      </w:pPr>
      <w:r>
        <w:rPr>
          <w:rFonts w:cs="Arial"/>
          <w:color w:val="4A4A4A"/>
          <w:sz w:val="27"/>
          <w:szCs w:val="27"/>
          <w:shd w:val="clear" w:color="auto" w:fill="FFFFFF"/>
        </w:rPr>
        <w:t>——</w:t>
      </w:r>
      <w:r w:rsidRPr="00813E8A">
        <w:rPr>
          <w:noProof/>
        </w:rPr>
        <w:t>(unpublished)</w:t>
      </w:r>
      <w:r>
        <w:rPr>
          <w:i/>
          <w:iCs/>
          <w:noProof/>
        </w:rPr>
        <w:t xml:space="preserve"> Learning with understanding K-10. Draft report for NESA</w:t>
      </w:r>
      <w:r>
        <w:rPr>
          <w:noProof/>
        </w:rPr>
        <w:t>, NSW Education Standards Authority (NESA).</w:t>
      </w:r>
    </w:p>
    <w:p w14:paraId="09FE948F" w14:textId="5469A2FF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Graven M and Venkat H (2021) ‘Piloting national diagnostic assessment for strategic calculation’, </w:t>
      </w:r>
      <w:r>
        <w:rPr>
          <w:rFonts w:eastAsia="Times New Roman"/>
          <w:i/>
          <w:iCs/>
        </w:rPr>
        <w:t>Mathematics Education Research Journal</w:t>
      </w:r>
      <w:r>
        <w:rPr>
          <w:rFonts w:eastAsia="Times New Roman"/>
        </w:rPr>
        <w:t xml:space="preserve">, 33(1):23–42, </w:t>
      </w:r>
      <w:r w:rsidRPr="001E677E">
        <w:rPr>
          <w:rFonts w:eastAsia="Times New Roman"/>
        </w:rPr>
        <w:t>doi:10.1007/s13394-019-00291-0</w:t>
      </w:r>
      <w:r>
        <w:rPr>
          <w:rFonts w:eastAsia="Times New Roman"/>
        </w:rPr>
        <w:t>.</w:t>
      </w:r>
    </w:p>
    <w:p w14:paraId="0695D89E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Green R and Oppliger A (2007) 'The Interface Between Indigenous and Non-Indigenous Systems of Knowing and Learning: A Report On A Dharug Language Programme', </w:t>
      </w:r>
      <w:r>
        <w:rPr>
          <w:i/>
          <w:iCs/>
          <w:noProof/>
        </w:rPr>
        <w:t>Australian Journal of Indigenous Education</w:t>
      </w:r>
      <w:r>
        <w:rPr>
          <w:noProof/>
        </w:rPr>
        <w:t>, 36:81–87, doi:10.1017/S1326011100004749.</w:t>
      </w:r>
    </w:p>
    <w:p w14:paraId="3DA3CE62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Grootenboer P, Edwards-Groves C and Kemmins S (2021) 'A curriculum of mathematical practices', </w:t>
      </w:r>
      <w:r>
        <w:rPr>
          <w:i/>
          <w:iCs/>
          <w:noProof/>
        </w:rPr>
        <w:t xml:space="preserve">Pedagogy Culture and Society, </w:t>
      </w:r>
      <w:r>
        <w:rPr>
          <w:noProof/>
        </w:rPr>
        <w:t>1–19, doi:10.1080/14681366.2021.1937678.</w:t>
      </w:r>
    </w:p>
    <w:p w14:paraId="50316D27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Hackenberg AJ (2013) ‘The fractional knowledge and algebraic reasoning of students with the first multiplicative concept’, </w:t>
      </w:r>
      <w:r>
        <w:rPr>
          <w:rFonts w:eastAsia="Times New Roman"/>
          <w:i/>
          <w:iCs/>
        </w:rPr>
        <w:t xml:space="preserve">The Journal of Mathematical </w:t>
      </w:r>
      <w:proofErr w:type="spellStart"/>
      <w:r>
        <w:rPr>
          <w:rFonts w:eastAsia="Times New Roman"/>
          <w:i/>
          <w:iCs/>
        </w:rPr>
        <w:t>Behavior</w:t>
      </w:r>
      <w:proofErr w:type="spellEnd"/>
      <w:r>
        <w:rPr>
          <w:rFonts w:eastAsia="Times New Roman"/>
        </w:rPr>
        <w:t>, 32(3):538–563, doi:10.1016/j.jmathb.2013.06.007.</w:t>
      </w:r>
    </w:p>
    <w:p w14:paraId="13354C0F" w14:textId="77777777" w:rsidR="00CC1603" w:rsidRDefault="00CC1603" w:rsidP="00CC1603">
      <w:pPr>
        <w:rPr>
          <w:rFonts w:eastAsia="Times New Roman"/>
        </w:rPr>
      </w:pPr>
      <w:bookmarkStart w:id="12" w:name="_Hlk120104427"/>
      <w:r>
        <w:rPr>
          <w:rFonts w:eastAsia="Times New Roman"/>
        </w:rPr>
        <w:t xml:space="preserve">Hackenberg AJ and Tillema ES (2009) ‘Students’ whole number multiplicative concepts: A critical </w:t>
      </w:r>
      <w:bookmarkEnd w:id="12"/>
      <w:r>
        <w:rPr>
          <w:rFonts w:eastAsia="Times New Roman"/>
        </w:rPr>
        <w:t xml:space="preserve">constructive resource for fraction composition schemes’, </w:t>
      </w:r>
      <w:r>
        <w:rPr>
          <w:rFonts w:eastAsia="Times New Roman"/>
          <w:i/>
          <w:iCs/>
        </w:rPr>
        <w:t xml:space="preserve">Journal of Mathematical </w:t>
      </w:r>
      <w:proofErr w:type="spellStart"/>
      <w:r>
        <w:rPr>
          <w:rFonts w:eastAsia="Times New Roman"/>
          <w:i/>
          <w:iCs/>
        </w:rPr>
        <w:t>Behavior</w:t>
      </w:r>
      <w:proofErr w:type="spellEnd"/>
      <w:r>
        <w:rPr>
          <w:rFonts w:eastAsia="Times New Roman"/>
        </w:rPr>
        <w:t>, 28:1–18, doi:10.1016/j.jmathb.2009.04.004.</w:t>
      </w:r>
    </w:p>
    <w:p w14:paraId="4B64B5EA" w14:textId="77777777" w:rsidR="00CC1603" w:rsidRPr="00B9743E" w:rsidRDefault="00CC1603" w:rsidP="00CC1603">
      <w:pPr>
        <w:rPr>
          <w:rFonts w:cs="Times New Roman"/>
          <w:noProof/>
        </w:rPr>
      </w:pPr>
      <w:bookmarkStart w:id="13" w:name="_Hlk120104497"/>
      <w:bookmarkEnd w:id="11"/>
      <w:r w:rsidRPr="00B9743E">
        <w:rPr>
          <w:rFonts w:cs="Times New Roman"/>
          <w:noProof/>
        </w:rPr>
        <w:t xml:space="preserve">Hackenberg AJ, Norton A and Wright RJ (2016) </w:t>
      </w:r>
      <w:r w:rsidRPr="00B9743E">
        <w:rPr>
          <w:rFonts w:cs="Times New Roman"/>
          <w:i/>
          <w:iCs/>
          <w:noProof/>
        </w:rPr>
        <w:t>Developing fractions knowledge</w:t>
      </w:r>
      <w:r w:rsidRPr="00B9743E">
        <w:rPr>
          <w:rFonts w:cs="Times New Roman"/>
          <w:noProof/>
        </w:rPr>
        <w:t>, Sage</w:t>
      </w:r>
      <w:r>
        <w:rPr>
          <w:rFonts w:cs="Times New Roman"/>
          <w:noProof/>
        </w:rPr>
        <w:t>, Thousand Oaks</w:t>
      </w:r>
      <w:r w:rsidRPr="00B9743E">
        <w:rPr>
          <w:rFonts w:cs="Times New Roman"/>
          <w:noProof/>
        </w:rPr>
        <w:t>.</w:t>
      </w:r>
    </w:p>
    <w:p w14:paraId="71A3A58D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Hamdan N and Gunderson EA (2017) 'The number line is a critical spatial-numerical representation: Evidence from a fraction intervention', </w:t>
      </w:r>
      <w:r>
        <w:rPr>
          <w:i/>
          <w:iCs/>
          <w:noProof/>
        </w:rPr>
        <w:t>Developmental Psychology</w:t>
      </w:r>
      <w:r>
        <w:rPr>
          <w:noProof/>
        </w:rPr>
        <w:t>, 53(3):587–596, doi:10.1037/dev0000252.</w:t>
      </w:r>
    </w:p>
    <w:p w14:paraId="2E13005E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Harel G and Confrey J (eds) (1994) </w:t>
      </w:r>
      <w:r>
        <w:rPr>
          <w:i/>
          <w:iCs/>
          <w:noProof/>
        </w:rPr>
        <w:t>The development of multiplicative reasoning in the learning of mathematics</w:t>
      </w:r>
      <w:r>
        <w:rPr>
          <w:noProof/>
        </w:rPr>
        <w:t>, State University of New York Press, Albany.</w:t>
      </w:r>
    </w:p>
    <w:p w14:paraId="2A01F097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Hartnett J (2007) 'Categorisation of mental computation strategies to support teaching and to encourage classroom dialogue' [conference proceedings], </w:t>
      </w:r>
      <w:r>
        <w:rPr>
          <w:i/>
          <w:iCs/>
          <w:noProof/>
        </w:rPr>
        <w:t>Mathematics: Essential Research, Essential Practice. Volumes 1 and 2. Proceedings of the 30th Annual Conference of the Mathematics Education Research Group of Australasia</w:t>
      </w:r>
      <w:r>
        <w:rPr>
          <w:noProof/>
        </w:rPr>
        <w:t>, Hobart, Tasmania.</w:t>
      </w:r>
    </w:p>
    <w:p w14:paraId="27778D8D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Hartnett J (2018) 'Teaching place-value: Concept development, big ideas and activities', </w:t>
      </w:r>
      <w:r>
        <w:rPr>
          <w:i/>
          <w:iCs/>
          <w:noProof/>
        </w:rPr>
        <w:t>Australian Primary Mathematics Classroom</w:t>
      </w:r>
      <w:r>
        <w:rPr>
          <w:noProof/>
        </w:rPr>
        <w:t>, 23(3):35–40.</w:t>
      </w:r>
    </w:p>
    <w:p w14:paraId="307E12A5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Hasselbring TS, Goin LI and Bransford JD (1988) 'Developing math automaticity in learning handicapped children: The role of computerized drill and practice', </w:t>
      </w:r>
      <w:r>
        <w:rPr>
          <w:i/>
          <w:iCs/>
          <w:noProof/>
        </w:rPr>
        <w:t>Focus on Exceptional Children</w:t>
      </w:r>
      <w:r>
        <w:rPr>
          <w:noProof/>
        </w:rPr>
        <w:t>, 20(6):1–7.</w:t>
      </w:r>
    </w:p>
    <w:p w14:paraId="6F9E1529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Healy L and Fernandes SHAA (2014) 'Blind students, special needs, and mathematics learning', in </w:t>
      </w:r>
      <w:r>
        <w:rPr>
          <w:noProof/>
        </w:rPr>
        <w:lastRenderedPageBreak/>
        <w:t xml:space="preserve">Lerman S (ed) </w:t>
      </w:r>
      <w:r>
        <w:rPr>
          <w:i/>
          <w:iCs/>
          <w:noProof/>
        </w:rPr>
        <w:t>Encyclopedia of Mathematics Education</w:t>
      </w:r>
      <w:r>
        <w:rPr>
          <w:noProof/>
        </w:rPr>
        <w:t>, Springer, Dordrecht, doi:10.1007/978-94-007-4978-8_171.</w:t>
      </w:r>
    </w:p>
    <w:p w14:paraId="1E9EC234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Hecht SA (2002) ‘Counting on working memory in simple arithmetic when counting is used for problem solving’, </w:t>
      </w:r>
      <w:r>
        <w:rPr>
          <w:rFonts w:eastAsia="Times New Roman"/>
          <w:i/>
          <w:iCs/>
        </w:rPr>
        <w:t>Memory and Cognition</w:t>
      </w:r>
      <w:r>
        <w:rPr>
          <w:rFonts w:eastAsia="Times New Roman"/>
        </w:rPr>
        <w:t>, 30:447–455, doi:10.3758/BF03194945.</w:t>
      </w:r>
    </w:p>
    <w:p w14:paraId="7C1AE90E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Hegarty M and Kozhevnikov M (1999) 'Types of visual–spatial representations and mathematical problem solving', </w:t>
      </w:r>
      <w:r>
        <w:rPr>
          <w:i/>
          <w:iCs/>
          <w:noProof/>
        </w:rPr>
        <w:t>Journal of Educational Psychology</w:t>
      </w:r>
      <w:r>
        <w:rPr>
          <w:noProof/>
        </w:rPr>
        <w:t>, 91(4):684–689, doi:10.1037/0022-0663.91.4.684.</w:t>
      </w:r>
    </w:p>
    <w:p w14:paraId="2F6BC170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Hegarty M and Waller DA (2005) 'Individual Differences in Spatial Abilities', in Shah P, Miyake A (eds) </w:t>
      </w:r>
      <w:r>
        <w:rPr>
          <w:i/>
          <w:iCs/>
          <w:noProof/>
        </w:rPr>
        <w:t>The Cambridge Handbook of Visuospatial Thinking</w:t>
      </w:r>
      <w:r>
        <w:rPr>
          <w:noProof/>
        </w:rPr>
        <w:t>, Cambridge University Press, Cambridge.</w:t>
      </w:r>
    </w:p>
    <w:p w14:paraId="53E8A932" w14:textId="76B99058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Heirdsfield A and Cooper T (2004) 'Inaccurate </w:t>
      </w:r>
      <w:r w:rsidR="00817C6F">
        <w:rPr>
          <w:noProof/>
        </w:rPr>
        <w:t>m</w:t>
      </w:r>
      <w:r>
        <w:rPr>
          <w:noProof/>
        </w:rPr>
        <w:t xml:space="preserve">ental addition and subtraction: Causes and </w:t>
      </w:r>
      <w:r w:rsidR="00817C6F">
        <w:rPr>
          <w:noProof/>
        </w:rPr>
        <w:t>c</w:t>
      </w:r>
      <w:r>
        <w:rPr>
          <w:noProof/>
        </w:rPr>
        <w:t xml:space="preserve">ompensation', </w:t>
      </w:r>
      <w:r>
        <w:rPr>
          <w:i/>
          <w:iCs/>
          <w:noProof/>
        </w:rPr>
        <w:t>Focus on Learning Problems in Mathematics</w:t>
      </w:r>
      <w:r>
        <w:rPr>
          <w:noProof/>
        </w:rPr>
        <w:t>, 26(3):43–65.</w:t>
      </w:r>
    </w:p>
    <w:p w14:paraId="1FAFD642" w14:textId="77777777" w:rsidR="00CC1603" w:rsidRDefault="00CC1603" w:rsidP="00CC1603">
      <w:pPr>
        <w:rPr>
          <w:rFonts w:eastAsia="Times New Roman"/>
        </w:rPr>
      </w:pPr>
      <w:r w:rsidRPr="00BF5835">
        <w:rPr>
          <w:rFonts w:eastAsia="Times New Roman"/>
        </w:rPr>
        <w:t>Herbert S, Vale C, Bragg LA, Loong E and Widjaja W (2015) ‘A framework for primary teachers' perceptions of mathematical reasoning’,</w:t>
      </w:r>
      <w:r w:rsidRPr="00BF5835">
        <w:rPr>
          <w:rFonts w:eastAsia="Times New Roman"/>
          <w:i/>
          <w:iCs/>
        </w:rPr>
        <w:t xml:space="preserve"> International Journal of Educational Research</w:t>
      </w:r>
      <w:r w:rsidRPr="00BF5835">
        <w:rPr>
          <w:rFonts w:eastAsia="Times New Roman"/>
        </w:rPr>
        <w:t>, 74:26–37, doi:10.1016/j.ijer.2015.09.005.</w:t>
      </w:r>
    </w:p>
    <w:p w14:paraId="37BB5574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Hickendorff M, Heiser WJ, Van Putten CM and Verhelst ND (2009) 'Solution strategies and achievement in Dutch complex arithmetic: Latent variable modeling of change', </w:t>
      </w:r>
      <w:r>
        <w:rPr>
          <w:i/>
          <w:iCs/>
          <w:noProof/>
        </w:rPr>
        <w:t>Psychometikra</w:t>
      </w:r>
      <w:r>
        <w:rPr>
          <w:noProof/>
        </w:rPr>
        <w:t>, 74:331–350, doi:10.1007/s11336-008-9074-z.</w:t>
      </w:r>
    </w:p>
    <w:p w14:paraId="28CA14D0" w14:textId="77777777" w:rsidR="00CC1603" w:rsidRDefault="00CC1603" w:rsidP="00CC1603">
      <w:pPr>
        <w:rPr>
          <w:rFonts w:eastAsia="Times New Roman"/>
        </w:rPr>
      </w:pPr>
      <w:proofErr w:type="spellStart"/>
      <w:r w:rsidRPr="00491EEF">
        <w:rPr>
          <w:rFonts w:eastAsia="Times New Roman"/>
        </w:rPr>
        <w:t>Hickendorff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Torbeyns</w:t>
      </w:r>
      <w:proofErr w:type="spellEnd"/>
      <w:r>
        <w:rPr>
          <w:rFonts w:eastAsia="Times New Roman"/>
        </w:rPr>
        <w:t xml:space="preserve"> J and </w:t>
      </w:r>
      <w:proofErr w:type="spellStart"/>
      <w:r>
        <w:rPr>
          <w:rFonts w:eastAsia="Times New Roman"/>
        </w:rPr>
        <w:t>Verschaffel</w:t>
      </w:r>
      <w:proofErr w:type="spellEnd"/>
      <w:r>
        <w:rPr>
          <w:rFonts w:eastAsia="Times New Roman"/>
        </w:rPr>
        <w:t xml:space="preserve"> L (2019) ‘</w:t>
      </w:r>
      <w:proofErr w:type="gramStart"/>
      <w:r>
        <w:rPr>
          <w:rFonts w:eastAsia="Times New Roman"/>
        </w:rPr>
        <w:t>Multi-digit</w:t>
      </w:r>
      <w:proofErr w:type="gramEnd"/>
      <w:r>
        <w:rPr>
          <w:rFonts w:eastAsia="Times New Roman"/>
        </w:rPr>
        <w:t xml:space="preserve"> addition, subtraction, multiplication, and division strategies’, in Fritz A, </w:t>
      </w:r>
      <w:proofErr w:type="spellStart"/>
      <w:r>
        <w:rPr>
          <w:rFonts w:eastAsia="Times New Roman"/>
        </w:rPr>
        <w:t>Haase</w:t>
      </w:r>
      <w:proofErr w:type="spellEnd"/>
      <w:r>
        <w:rPr>
          <w:rFonts w:eastAsia="Times New Roman"/>
        </w:rPr>
        <w:t xml:space="preserve"> VG and </w:t>
      </w:r>
      <w:proofErr w:type="spellStart"/>
      <w:r>
        <w:rPr>
          <w:rFonts w:eastAsia="Times New Roman"/>
        </w:rPr>
        <w:t>Räsänen</w:t>
      </w:r>
      <w:proofErr w:type="spellEnd"/>
      <w:r>
        <w:rPr>
          <w:rFonts w:eastAsia="Times New Roman"/>
        </w:rPr>
        <w:t xml:space="preserve"> P (eds) </w:t>
      </w:r>
      <w:r>
        <w:rPr>
          <w:rFonts w:eastAsia="Times New Roman"/>
          <w:i/>
          <w:iCs/>
        </w:rPr>
        <w:t xml:space="preserve">International Handbook of Mathematical Learning Difficulties </w:t>
      </w:r>
      <w:r>
        <w:rPr>
          <w:rFonts w:eastAsia="Times New Roman"/>
        </w:rPr>
        <w:t>Springer, Switzerland, doi:10.1007/978-3-319-97148-3_32.</w:t>
      </w:r>
    </w:p>
    <w:p w14:paraId="6B8D48F3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Hiebert J and Carpenter TP (1992) 'Learning and teaching with understanding', in Grouws DA (ed) </w:t>
      </w:r>
      <w:r>
        <w:rPr>
          <w:i/>
          <w:iCs/>
          <w:noProof/>
        </w:rPr>
        <w:t>Handbook of research of mathematics teaching and learning</w:t>
      </w:r>
      <w:r>
        <w:rPr>
          <w:noProof/>
        </w:rPr>
        <w:t>, MacMillan Publishing Co, New York.</w:t>
      </w:r>
    </w:p>
    <w:p w14:paraId="263486DE" w14:textId="77777777" w:rsidR="00CC1603" w:rsidRDefault="00CC1603" w:rsidP="00CC1603">
      <w:pPr>
        <w:rPr>
          <w:rFonts w:eastAsia="Times New Roman"/>
        </w:rPr>
      </w:pPr>
      <w:bookmarkStart w:id="14" w:name="_Hlk120104519"/>
      <w:bookmarkEnd w:id="13"/>
      <w:r>
        <w:rPr>
          <w:rFonts w:eastAsia="Times New Roman"/>
        </w:rPr>
        <w:t xml:space="preserve">Hiebert J, Carpenter TP, Fennema E, Fuson KC, Wearne D, Murray H, Olivier A and Human P (1997) </w:t>
      </w:r>
      <w:r>
        <w:rPr>
          <w:rFonts w:eastAsia="Times New Roman"/>
          <w:i/>
          <w:iCs/>
        </w:rPr>
        <w:t>Making Sense: Teaching and learning mathematics with understanding</w:t>
      </w:r>
      <w:r>
        <w:rPr>
          <w:rFonts w:eastAsia="Times New Roman"/>
        </w:rPr>
        <w:t xml:space="preserve">, Heinemann, Portsmouth, </w:t>
      </w:r>
      <w:r w:rsidRPr="001B4CBE">
        <w:rPr>
          <w:rFonts w:eastAsia="Times New Roman"/>
        </w:rPr>
        <w:t>New Hampshire</w:t>
      </w:r>
      <w:r>
        <w:rPr>
          <w:rFonts w:eastAsia="Times New Roman"/>
        </w:rPr>
        <w:t>.</w:t>
      </w:r>
    </w:p>
    <w:p w14:paraId="4826BE67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Hodgen J, Foster C, Marks R and Brown M (2018) </w:t>
      </w:r>
      <w:r>
        <w:rPr>
          <w:rFonts w:eastAsia="Times New Roman"/>
          <w:i/>
          <w:iCs/>
        </w:rPr>
        <w:t>Evidence for review of mathematics teaching: Improving Mathematics in key Stages two and three: evidence review</w:t>
      </w:r>
      <w:r>
        <w:rPr>
          <w:rFonts w:eastAsia="Times New Roman"/>
        </w:rPr>
        <w:t>, Education Endowment Foundation, London.</w:t>
      </w:r>
    </w:p>
    <w:p w14:paraId="27D0A093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Hoogenraad R and Robertson G (1997) 'Seasonal calendars from Central Australia', in Webb EK (ed) </w:t>
      </w:r>
      <w:r>
        <w:rPr>
          <w:i/>
          <w:iCs/>
          <w:noProof/>
        </w:rPr>
        <w:t>Windows on Meteorology: Australian Perspective</w:t>
      </w:r>
      <w:r>
        <w:rPr>
          <w:noProof/>
        </w:rPr>
        <w:t>, CSIRO Publishing, Melbourne.</w:t>
      </w:r>
    </w:p>
    <w:p w14:paraId="09ACFBED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Host E, Baynham E and McMaster H (2014) 'Using digital technology to see angles from different angles: Part 1: Corners', </w:t>
      </w:r>
      <w:r>
        <w:rPr>
          <w:i/>
          <w:iCs/>
          <w:noProof/>
        </w:rPr>
        <w:t>Australian Primary Mathematics Classroom</w:t>
      </w:r>
      <w:r>
        <w:rPr>
          <w:noProof/>
        </w:rPr>
        <w:t>, 19(2):18–22.</w:t>
      </w:r>
    </w:p>
    <w:p w14:paraId="4C496261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Hourigan M and Leavy A (2015) ‘What’s a real 2D shape? Designing appropriate geometric instruction’, </w:t>
      </w:r>
      <w:r>
        <w:rPr>
          <w:rFonts w:eastAsia="Times New Roman"/>
          <w:i/>
          <w:iCs/>
        </w:rPr>
        <w:t>Australian Primary Mathematics Classroom</w:t>
      </w:r>
      <w:r>
        <w:rPr>
          <w:rFonts w:eastAsia="Times New Roman"/>
        </w:rPr>
        <w:t>, 20(1):24–29, doi:10.3316/informit.059107915246741.</w:t>
      </w:r>
    </w:p>
    <w:p w14:paraId="364FEE51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Hoven J and Garelick B (2007) 'Singapore math: Simple or complex?', </w:t>
      </w:r>
      <w:r>
        <w:rPr>
          <w:i/>
          <w:iCs/>
          <w:noProof/>
        </w:rPr>
        <w:t>Educational Leadership: Making Math Count</w:t>
      </w:r>
      <w:r>
        <w:rPr>
          <w:noProof/>
        </w:rPr>
        <w:t>, 65(3):28–31.</w:t>
      </w:r>
    </w:p>
    <w:p w14:paraId="3376736A" w14:textId="77777777" w:rsidR="00CC1603" w:rsidRDefault="00CC1603" w:rsidP="00CC1603">
      <w:pPr>
        <w:rPr>
          <w:rFonts w:eastAsia="Times New Roman"/>
        </w:rPr>
      </w:pPr>
      <w:bookmarkStart w:id="15" w:name="_Hlk120105902"/>
      <w:bookmarkEnd w:id="1"/>
      <w:bookmarkEnd w:id="14"/>
      <w:r>
        <w:rPr>
          <w:rFonts w:eastAsia="Times New Roman"/>
        </w:rPr>
        <w:t xml:space="preserve">Hughes M (1986) </w:t>
      </w:r>
      <w:r>
        <w:rPr>
          <w:rFonts w:eastAsia="Times New Roman"/>
          <w:i/>
          <w:iCs/>
        </w:rPr>
        <w:t>Children and number: Difficulties in learning mathematics</w:t>
      </w:r>
      <w:r>
        <w:rPr>
          <w:rFonts w:eastAsia="Times New Roman"/>
        </w:rPr>
        <w:t>, Basil Blackwell, Oxford.</w:t>
      </w:r>
    </w:p>
    <w:p w14:paraId="6236891D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Hughes P and More A (1997) 'Aboriginal Ways of Learning and Learning Styles' [conference proceedings], </w:t>
      </w:r>
      <w:r>
        <w:rPr>
          <w:i/>
          <w:iCs/>
          <w:noProof/>
        </w:rPr>
        <w:t>Annual Conference of the Australian Association for Research in Education</w:t>
      </w:r>
      <w:r>
        <w:rPr>
          <w:noProof/>
        </w:rPr>
        <w:t>, Brisbane.</w:t>
      </w:r>
    </w:p>
    <w:p w14:paraId="6137150B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Hurst C and Hurrell D (2016) ‘Investigating children’s multiplicative thinking: Implications for teaching’, </w:t>
      </w:r>
      <w:r>
        <w:rPr>
          <w:rFonts w:eastAsia="Times New Roman"/>
          <w:i/>
          <w:iCs/>
        </w:rPr>
        <w:t>European Journal of STEM Education</w:t>
      </w:r>
      <w:r>
        <w:rPr>
          <w:rFonts w:eastAsia="Times New Roman"/>
        </w:rPr>
        <w:t>, 1(56):3, doi:10.20897/lectito.201656.</w:t>
      </w:r>
    </w:p>
    <w:p w14:paraId="192F3C56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Jacob L and Mulligan J (2014) ‘Using arrays to build towards multiplicative thinking in the early years’, </w:t>
      </w:r>
      <w:r>
        <w:rPr>
          <w:rFonts w:eastAsia="Times New Roman"/>
          <w:i/>
          <w:iCs/>
        </w:rPr>
        <w:t>Australian Primary Mathematics Classroom</w:t>
      </w:r>
      <w:r>
        <w:rPr>
          <w:rFonts w:eastAsia="Times New Roman"/>
        </w:rPr>
        <w:t>, 19(1):35–40.</w:t>
      </w:r>
    </w:p>
    <w:p w14:paraId="442A73F4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Jacob L and Willis SJ (2001) ‘Recognising the difference between additive and multiplicative thinking in young children’, in Bobis BP and Mitchelmore M (eds) </w:t>
      </w:r>
      <w:r>
        <w:rPr>
          <w:rFonts w:eastAsia="Times New Roman"/>
          <w:i/>
          <w:iCs/>
        </w:rPr>
        <w:t xml:space="preserve">Proceedings of the 24th Annual Conference of the Mathematics Education Research Group of Australasia, </w:t>
      </w:r>
      <w:r>
        <w:rPr>
          <w:rFonts w:eastAsia="Times New Roman"/>
        </w:rPr>
        <w:t>MERGA, Sydney.</w:t>
      </w:r>
    </w:p>
    <w:p w14:paraId="2BAF20C6" w14:textId="7679FB9B" w:rsidR="00CC1603" w:rsidRDefault="00CC1603" w:rsidP="00CC1603">
      <w:pPr>
        <w:rPr>
          <w:rFonts w:eastAsia="Times New Roman"/>
        </w:rPr>
      </w:pPr>
      <w:r w:rsidRPr="003D18AC">
        <w:rPr>
          <w:rFonts w:eastAsia="Times New Roman"/>
        </w:rPr>
        <w:t xml:space="preserve">Japanese Ministry of Education, Culture and Sports </w:t>
      </w:r>
      <w:r>
        <w:rPr>
          <w:rFonts w:eastAsia="Times New Roman"/>
        </w:rPr>
        <w:t xml:space="preserve">(2008) </w:t>
      </w:r>
      <w:r w:rsidRPr="008D7D39">
        <w:rPr>
          <w:rFonts w:eastAsia="Times New Roman"/>
          <w:i/>
          <w:iCs/>
        </w:rPr>
        <w:t xml:space="preserve">Elementary </w:t>
      </w:r>
      <w:r>
        <w:rPr>
          <w:rFonts w:eastAsia="Times New Roman"/>
          <w:i/>
          <w:iCs/>
        </w:rPr>
        <w:t>s</w:t>
      </w:r>
      <w:r w:rsidRPr="008D7D39">
        <w:rPr>
          <w:rFonts w:eastAsia="Times New Roman"/>
          <w:i/>
          <w:iCs/>
        </w:rPr>
        <w:t xml:space="preserve">chool </w:t>
      </w:r>
      <w:r>
        <w:rPr>
          <w:rFonts w:eastAsia="Times New Roman"/>
          <w:i/>
          <w:iCs/>
        </w:rPr>
        <w:t>t</w:t>
      </w:r>
      <w:r w:rsidRPr="008D7D39">
        <w:rPr>
          <w:rFonts w:eastAsia="Times New Roman"/>
          <w:i/>
          <w:iCs/>
        </w:rPr>
        <w:t xml:space="preserve">eaching </w:t>
      </w:r>
      <w:r>
        <w:rPr>
          <w:rFonts w:eastAsia="Times New Roman"/>
          <w:i/>
          <w:iCs/>
        </w:rPr>
        <w:t>g</w:t>
      </w:r>
      <w:r w:rsidRPr="008D7D39">
        <w:rPr>
          <w:rFonts w:eastAsia="Times New Roman"/>
          <w:i/>
          <w:iCs/>
        </w:rPr>
        <w:t xml:space="preserve">uide for the Japanese </w:t>
      </w:r>
      <w:r>
        <w:rPr>
          <w:rFonts w:eastAsia="Times New Roman"/>
          <w:i/>
          <w:iCs/>
        </w:rPr>
        <w:t>c</w:t>
      </w:r>
      <w:r w:rsidRPr="008D7D39">
        <w:rPr>
          <w:rFonts w:eastAsia="Times New Roman"/>
          <w:i/>
          <w:iCs/>
        </w:rPr>
        <w:t xml:space="preserve">ourse of </w:t>
      </w:r>
      <w:r>
        <w:rPr>
          <w:rFonts w:eastAsia="Times New Roman"/>
          <w:i/>
          <w:iCs/>
        </w:rPr>
        <w:t>s</w:t>
      </w:r>
      <w:r w:rsidRPr="008D7D39">
        <w:rPr>
          <w:rFonts w:eastAsia="Times New Roman"/>
          <w:i/>
          <w:iCs/>
        </w:rPr>
        <w:t xml:space="preserve">tudy </w:t>
      </w:r>
      <w:r>
        <w:rPr>
          <w:rFonts w:eastAsia="Times New Roman"/>
          <w:i/>
          <w:iCs/>
        </w:rPr>
        <w:t>m</w:t>
      </w:r>
      <w:r w:rsidRPr="008D7D39">
        <w:rPr>
          <w:rFonts w:eastAsia="Times New Roman"/>
          <w:i/>
          <w:iCs/>
        </w:rPr>
        <w:t>athematics</w:t>
      </w:r>
      <w:r>
        <w:rPr>
          <w:rFonts w:eastAsia="Times New Roman"/>
          <w:i/>
          <w:iCs/>
        </w:rPr>
        <w:t xml:space="preserve"> (</w:t>
      </w:r>
      <w:r>
        <w:t>The Asia-Pacific Mathematics and Science Education Collaborative at DePaul University trans)</w:t>
      </w:r>
      <w:r w:rsidRPr="007619AC">
        <w:rPr>
          <w:rFonts w:eastAsia="Times New Roman"/>
        </w:rPr>
        <w:t>, Japanese Ministry of Education, Culture and Sports</w:t>
      </w:r>
      <w:r>
        <w:rPr>
          <w:rFonts w:eastAsia="Times New Roman"/>
        </w:rPr>
        <w:t>,</w:t>
      </w:r>
      <w:r>
        <w:t xml:space="preserve"> </w:t>
      </w:r>
      <w:r w:rsidRPr="008D7D39">
        <w:rPr>
          <w:rFonts w:eastAsia="Times New Roman"/>
        </w:rPr>
        <w:t xml:space="preserve">accessed </w:t>
      </w:r>
      <w:r>
        <w:rPr>
          <w:rFonts w:eastAsia="Times New Roman"/>
        </w:rPr>
        <w:t>18 December 2020</w:t>
      </w:r>
      <w:r w:rsidRPr="007619AC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3" w:history="1">
        <w:r w:rsidR="00DA604D" w:rsidRPr="00E7265A">
          <w:rPr>
            <w:rStyle w:val="Hyperlink"/>
          </w:rPr>
          <w:t>http://www.lsalliance.org</w:t>
        </w:r>
      </w:hyperlink>
      <w:r w:rsidR="00DA604D">
        <w:t xml:space="preserve"> </w:t>
      </w:r>
      <w:r>
        <w:rPr>
          <w:rFonts w:eastAsia="Times New Roman"/>
        </w:rPr>
        <w:t xml:space="preserve"> </w:t>
      </w:r>
    </w:p>
    <w:p w14:paraId="78890A31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Jones GA, </w:t>
      </w:r>
      <w:proofErr w:type="spellStart"/>
      <w:r>
        <w:rPr>
          <w:rFonts w:eastAsia="Times New Roman"/>
        </w:rPr>
        <w:t>Langrall</w:t>
      </w:r>
      <w:proofErr w:type="spellEnd"/>
      <w:r>
        <w:rPr>
          <w:rFonts w:eastAsia="Times New Roman"/>
        </w:rPr>
        <w:t xml:space="preserve"> CW and Mooney ES (2007) ‘Research in probability: Responding to classroom realities’, </w:t>
      </w:r>
      <w:r>
        <w:rPr>
          <w:rFonts w:eastAsia="Times New Roman"/>
          <w:i/>
          <w:iCs/>
        </w:rPr>
        <w:t>Second handbook of research on mathematics teaching and learning</w:t>
      </w:r>
      <w:r>
        <w:rPr>
          <w:rFonts w:eastAsia="Times New Roman"/>
        </w:rPr>
        <w:t>, 2:909–955.</w:t>
      </w:r>
    </w:p>
    <w:p w14:paraId="3C58F7D5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Jones K and </w:t>
      </w:r>
      <w:proofErr w:type="spellStart"/>
      <w:r>
        <w:rPr>
          <w:rFonts w:eastAsia="Times New Roman"/>
        </w:rPr>
        <w:t>Tzekaki</w:t>
      </w:r>
      <w:proofErr w:type="spellEnd"/>
      <w:r>
        <w:rPr>
          <w:rFonts w:eastAsia="Times New Roman"/>
        </w:rPr>
        <w:t xml:space="preserve"> M (2016) ‘Research on the teaching and learning of geometry’, in </w:t>
      </w:r>
      <w:proofErr w:type="spellStart"/>
      <w:r>
        <w:rPr>
          <w:rFonts w:eastAsia="Times New Roman"/>
        </w:rPr>
        <w:t>Gutiérrez</w:t>
      </w:r>
      <w:proofErr w:type="spellEnd"/>
      <w:r>
        <w:rPr>
          <w:rFonts w:eastAsia="Times New Roman"/>
        </w:rPr>
        <w:t xml:space="preserve"> GL and </w:t>
      </w:r>
      <w:proofErr w:type="spellStart"/>
      <w:r>
        <w:rPr>
          <w:rFonts w:eastAsia="Times New Roman"/>
        </w:rPr>
        <w:t>Boero</w:t>
      </w:r>
      <w:proofErr w:type="spellEnd"/>
      <w:r>
        <w:rPr>
          <w:rFonts w:eastAsia="Times New Roman"/>
        </w:rPr>
        <w:t xml:space="preserve"> P (eds) </w:t>
      </w:r>
      <w:r>
        <w:rPr>
          <w:rFonts w:eastAsia="Times New Roman"/>
          <w:i/>
          <w:iCs/>
        </w:rPr>
        <w:t xml:space="preserve">The Second Handbook of Research on the Psychology of Mathematics Education, </w:t>
      </w:r>
      <w:r>
        <w:rPr>
          <w:rFonts w:eastAsia="Times New Roman"/>
        </w:rPr>
        <w:t>Sense Publishers, Rotterdam, doi:10.1007/978-94-6300-561-6_4.</w:t>
      </w:r>
    </w:p>
    <w:p w14:paraId="3C286DF0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Jones MG, Taylor AR and Broadwell B (2009) 'Concepts of scale held by students with visual impairment', </w:t>
      </w:r>
      <w:r>
        <w:rPr>
          <w:i/>
          <w:iCs/>
          <w:noProof/>
        </w:rPr>
        <w:t>Journal of Research in Science Teaching: The Official Journal of the National Association for Research in Science Teaching</w:t>
      </w:r>
      <w:r>
        <w:rPr>
          <w:noProof/>
        </w:rPr>
        <w:t>, 46(5):506–519, doi:10.1002/tea.20277.</w:t>
      </w:r>
    </w:p>
    <w:p w14:paraId="760E5591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Jordan NC, Kaplan D, </w:t>
      </w:r>
      <w:proofErr w:type="spellStart"/>
      <w:r>
        <w:rPr>
          <w:rFonts w:eastAsia="Times New Roman"/>
        </w:rPr>
        <w:t>Ramineni</w:t>
      </w:r>
      <w:proofErr w:type="spellEnd"/>
      <w:r>
        <w:rPr>
          <w:rFonts w:eastAsia="Times New Roman"/>
        </w:rPr>
        <w:t xml:space="preserve"> C and </w:t>
      </w:r>
      <w:proofErr w:type="spellStart"/>
      <w:r>
        <w:rPr>
          <w:rFonts w:eastAsia="Times New Roman"/>
        </w:rPr>
        <w:t>Locuniak</w:t>
      </w:r>
      <w:proofErr w:type="spellEnd"/>
      <w:r>
        <w:rPr>
          <w:rFonts w:eastAsia="Times New Roman"/>
        </w:rPr>
        <w:t xml:space="preserve"> MN (2009) ‘Early math matters: Kindergarten number competence and later mathematics outcomes’, </w:t>
      </w:r>
      <w:r>
        <w:rPr>
          <w:rFonts w:eastAsia="Times New Roman"/>
          <w:i/>
          <w:iCs/>
        </w:rPr>
        <w:t>Developmental Psychology</w:t>
      </w:r>
      <w:r>
        <w:rPr>
          <w:rFonts w:eastAsia="Times New Roman"/>
        </w:rPr>
        <w:t>, 45(3):850–867, doi:10.1037/a0014939.</w:t>
      </w:r>
    </w:p>
    <w:p w14:paraId="1EF5A386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Joseph G (2008) 'A brief history of zero', </w:t>
      </w:r>
      <w:r>
        <w:rPr>
          <w:i/>
          <w:iCs/>
          <w:noProof/>
        </w:rPr>
        <w:t>Iranian Journal for the History of Science</w:t>
      </w:r>
      <w:r>
        <w:rPr>
          <w:noProof/>
        </w:rPr>
        <w:t>, 6:37–48.</w:t>
      </w:r>
    </w:p>
    <w:p w14:paraId="508F0B4B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Kamii C (1986) ‘Place value: An explanation of its difficulty and educational implications for the primary grades’, </w:t>
      </w:r>
      <w:r>
        <w:rPr>
          <w:rFonts w:eastAsia="Times New Roman"/>
          <w:i/>
          <w:iCs/>
        </w:rPr>
        <w:t>Journal of Research in Childhood Education</w:t>
      </w:r>
      <w:r>
        <w:rPr>
          <w:rFonts w:eastAsia="Times New Roman"/>
        </w:rPr>
        <w:t>, 1(2):75–86, doi:10.1080/02568548609594909.</w:t>
      </w:r>
    </w:p>
    <w:p w14:paraId="1AB11E41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Kamii C (2004) </w:t>
      </w:r>
      <w:r>
        <w:rPr>
          <w:i/>
          <w:iCs/>
          <w:noProof/>
        </w:rPr>
        <w:t>Young children continue to reinvent arithmetic, 2nd grade</w:t>
      </w:r>
      <w:r>
        <w:rPr>
          <w:noProof/>
        </w:rPr>
        <w:t>, 2nd edn, Teachers College Press, New York.</w:t>
      </w:r>
    </w:p>
    <w:p w14:paraId="17E26D92" w14:textId="77777777" w:rsidR="00CC1603" w:rsidRDefault="00CC1603" w:rsidP="00CC1603">
      <w:pPr>
        <w:rPr>
          <w:rFonts w:eastAsia="Times New Roman"/>
        </w:rPr>
      </w:pPr>
      <w:proofErr w:type="spellStart"/>
      <w:r>
        <w:rPr>
          <w:rFonts w:eastAsia="Times New Roman"/>
        </w:rPr>
        <w:t>Katzoff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Zigdon</w:t>
      </w:r>
      <w:proofErr w:type="spellEnd"/>
      <w:r>
        <w:rPr>
          <w:rFonts w:eastAsia="Times New Roman"/>
        </w:rPr>
        <w:t xml:space="preserve"> NM and Ashkenazi S (2020) ‘Difficulties in retrieval multiplication facts: The case of interference to reconsolidation’, </w:t>
      </w:r>
      <w:r>
        <w:rPr>
          <w:rFonts w:eastAsia="Times New Roman"/>
          <w:i/>
          <w:iCs/>
        </w:rPr>
        <w:t>Trends in Neuroscience and Education</w:t>
      </w:r>
      <w:r>
        <w:rPr>
          <w:rFonts w:eastAsia="Times New Roman"/>
        </w:rPr>
        <w:t>, 20(100137):100137, doi:10.1016/j.tine.2020.100137.</w:t>
      </w:r>
    </w:p>
    <w:p w14:paraId="6492383A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Kerslake D (1975) ‘Taking time out’, </w:t>
      </w:r>
      <w:r>
        <w:rPr>
          <w:rFonts w:eastAsia="Times New Roman"/>
          <w:i/>
          <w:iCs/>
        </w:rPr>
        <w:t>Mathematics Teaching</w:t>
      </w:r>
      <w:r>
        <w:rPr>
          <w:rFonts w:eastAsia="Times New Roman"/>
        </w:rPr>
        <w:t>, 73:8–10.</w:t>
      </w:r>
    </w:p>
    <w:p w14:paraId="58840021" w14:textId="667D1112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Kirkpatrick J, Swafford J, Findell B (eds) (2001) </w:t>
      </w:r>
      <w:r>
        <w:rPr>
          <w:i/>
          <w:iCs/>
          <w:noProof/>
        </w:rPr>
        <w:t xml:space="preserve">Adding </w:t>
      </w:r>
      <w:r w:rsidR="00817C6F">
        <w:rPr>
          <w:i/>
          <w:iCs/>
          <w:noProof/>
        </w:rPr>
        <w:t>i</w:t>
      </w:r>
      <w:r>
        <w:rPr>
          <w:i/>
          <w:iCs/>
          <w:noProof/>
        </w:rPr>
        <w:t xml:space="preserve">t </w:t>
      </w:r>
      <w:r w:rsidR="00817C6F">
        <w:rPr>
          <w:i/>
          <w:iCs/>
          <w:noProof/>
        </w:rPr>
        <w:t>u</w:t>
      </w:r>
      <w:r>
        <w:rPr>
          <w:i/>
          <w:iCs/>
          <w:noProof/>
        </w:rPr>
        <w:t xml:space="preserve">p: Helping </w:t>
      </w:r>
      <w:r w:rsidR="00817C6F">
        <w:rPr>
          <w:i/>
          <w:iCs/>
          <w:noProof/>
        </w:rPr>
        <w:t>c</w:t>
      </w:r>
      <w:r>
        <w:rPr>
          <w:i/>
          <w:iCs/>
          <w:noProof/>
        </w:rPr>
        <w:t xml:space="preserve">hildren </w:t>
      </w:r>
      <w:r w:rsidR="00817C6F">
        <w:rPr>
          <w:i/>
          <w:iCs/>
          <w:noProof/>
        </w:rPr>
        <w:t>l</w:t>
      </w:r>
      <w:r>
        <w:rPr>
          <w:i/>
          <w:iCs/>
          <w:noProof/>
        </w:rPr>
        <w:t>earn Mathematics</w:t>
      </w:r>
      <w:r>
        <w:rPr>
          <w:noProof/>
        </w:rPr>
        <w:t>, National Academy Press, Washington DC, doi:10.17226/9822.</w:t>
      </w:r>
    </w:p>
    <w:p w14:paraId="5B05E3E1" w14:textId="77777777" w:rsidR="00CC1603" w:rsidRDefault="00CC1603" w:rsidP="00CC1603">
      <w:pPr>
        <w:rPr>
          <w:rFonts w:eastAsia="Times New Roman"/>
        </w:rPr>
      </w:pPr>
      <w:bookmarkStart w:id="16" w:name="_Hlk120106027"/>
      <w:bookmarkEnd w:id="15"/>
      <w:r>
        <w:rPr>
          <w:rFonts w:eastAsia="Times New Roman"/>
        </w:rPr>
        <w:t xml:space="preserve">Klein AS, </w:t>
      </w:r>
      <w:proofErr w:type="spellStart"/>
      <w:r>
        <w:rPr>
          <w:rFonts w:eastAsia="Times New Roman"/>
        </w:rPr>
        <w:t>Beishuizen</w:t>
      </w:r>
      <w:proofErr w:type="spellEnd"/>
      <w:r>
        <w:rPr>
          <w:rFonts w:eastAsia="Times New Roman"/>
        </w:rPr>
        <w:t xml:space="preserve"> M and </w:t>
      </w:r>
      <w:proofErr w:type="spellStart"/>
      <w:r>
        <w:rPr>
          <w:rFonts w:eastAsia="Times New Roman"/>
        </w:rPr>
        <w:t>Treffers</w:t>
      </w:r>
      <w:proofErr w:type="spellEnd"/>
      <w:r>
        <w:rPr>
          <w:rFonts w:eastAsia="Times New Roman"/>
        </w:rPr>
        <w:t xml:space="preserve"> A (1998) ‘The empty number line in Dutch second grades: Realistic versus gradual program design’, </w:t>
      </w:r>
      <w:r>
        <w:rPr>
          <w:rFonts w:eastAsia="Times New Roman"/>
          <w:i/>
          <w:iCs/>
        </w:rPr>
        <w:t>Journal for Research in Mathematics Education</w:t>
      </w:r>
      <w:r>
        <w:rPr>
          <w:rFonts w:eastAsia="Times New Roman"/>
        </w:rPr>
        <w:t>, 29(4):443–464, doi:10.5951/jresematheduc.29.4.0443.</w:t>
      </w:r>
    </w:p>
    <w:p w14:paraId="0C040C2D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Knudsen B, Fischer MH, Henning A and </w:t>
      </w:r>
      <w:proofErr w:type="spellStart"/>
      <w:r>
        <w:rPr>
          <w:rFonts w:eastAsia="Times New Roman"/>
        </w:rPr>
        <w:t>Aschersleben</w:t>
      </w:r>
      <w:proofErr w:type="spellEnd"/>
      <w:r>
        <w:rPr>
          <w:rFonts w:eastAsia="Times New Roman"/>
        </w:rPr>
        <w:t xml:space="preserve"> G (2015) ‘The development of Arabic digit knowledge in 4- to7-year-old children’, </w:t>
      </w:r>
      <w:r>
        <w:rPr>
          <w:rFonts w:eastAsia="Times New Roman"/>
          <w:i/>
          <w:iCs/>
        </w:rPr>
        <w:t>Journal of Numerical Cognition</w:t>
      </w:r>
      <w:r>
        <w:rPr>
          <w:rFonts w:eastAsia="Times New Roman"/>
        </w:rPr>
        <w:t>, 1(1):21–37, doi:10.5964/jnc.v1i1.4.</w:t>
      </w:r>
    </w:p>
    <w:p w14:paraId="1253E13C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Kosko KW (2019) ‘A multiplicative reasoning assessment for fourth and fifth grade students’, </w:t>
      </w:r>
      <w:r>
        <w:rPr>
          <w:rFonts w:eastAsia="Times New Roman"/>
          <w:i/>
          <w:iCs/>
        </w:rPr>
        <w:t>Studies in Educational Evaluation</w:t>
      </w:r>
      <w:r>
        <w:rPr>
          <w:rFonts w:eastAsia="Times New Roman"/>
        </w:rPr>
        <w:t>, 60:32–42, doi:10.1016/j.stueduc.2018.11.003.</w:t>
      </w:r>
    </w:p>
    <w:p w14:paraId="36F467D4" w14:textId="78C03843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Lamb S, Doecke E and Maire Q (2017) </w:t>
      </w:r>
      <w:r>
        <w:rPr>
          <w:i/>
          <w:iCs/>
          <w:noProof/>
        </w:rPr>
        <w:t>Key Skills for the 21st Century: An evidence-based review</w:t>
      </w:r>
      <w:r>
        <w:rPr>
          <w:noProof/>
        </w:rPr>
        <w:t xml:space="preserve">, Department of Education, NSW Government, accessed 9 July 2021. </w:t>
      </w:r>
      <w:hyperlink r:id="rId14" w:history="1">
        <w:r w:rsidR="00DA604D" w:rsidRPr="00E7265A">
          <w:rPr>
            <w:rStyle w:val="Hyperlink"/>
          </w:rPr>
          <w:t>https://vuir.vu.edu.au/35865/</w:t>
        </w:r>
      </w:hyperlink>
      <w:r w:rsidR="00DA604D">
        <w:rPr>
          <w:noProof/>
        </w:rPr>
        <w:t xml:space="preserve"> </w:t>
      </w:r>
      <w:r>
        <w:rPr>
          <w:noProof/>
        </w:rPr>
        <w:t xml:space="preserve"> </w:t>
      </w:r>
    </w:p>
    <w:p w14:paraId="59401039" w14:textId="1CCD3236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Larsson K (2016) </w:t>
      </w:r>
      <w:r>
        <w:rPr>
          <w:rFonts w:eastAsia="Times New Roman"/>
          <w:i/>
          <w:iCs/>
        </w:rPr>
        <w:t>Students’ understandings of multiplication</w:t>
      </w:r>
      <w:r>
        <w:rPr>
          <w:rFonts w:eastAsia="Times New Roman"/>
        </w:rPr>
        <w:t>, [d</w:t>
      </w:r>
      <w:r w:rsidRPr="000C5E3A">
        <w:rPr>
          <w:rFonts w:eastAsia="Times New Roman"/>
        </w:rPr>
        <w:t>octoral dissertation</w:t>
      </w:r>
      <w:r>
        <w:rPr>
          <w:rFonts w:eastAsia="Times New Roman"/>
        </w:rPr>
        <w:t xml:space="preserve">], </w:t>
      </w:r>
      <w:r w:rsidRPr="000C5E3A">
        <w:rPr>
          <w:rFonts w:eastAsia="Times New Roman"/>
        </w:rPr>
        <w:t>Stockholm University</w:t>
      </w:r>
      <w:r>
        <w:rPr>
          <w:rFonts w:eastAsia="Times New Roman"/>
        </w:rPr>
        <w:t>,</w:t>
      </w:r>
      <w:r w:rsidRPr="00E7265A">
        <w:rPr>
          <w:rStyle w:val="Hyperlink"/>
        </w:rPr>
        <w:t xml:space="preserve"> </w:t>
      </w:r>
      <w:hyperlink r:id="rId15" w:history="1">
        <w:r w:rsidR="00DA604D" w:rsidRPr="00E7265A">
          <w:rPr>
            <w:rStyle w:val="Hyperlink"/>
          </w:rPr>
          <w:t>http://su.diva-portal.org</w:t>
        </w:r>
      </w:hyperlink>
      <w:r>
        <w:rPr>
          <w:rFonts w:eastAsia="Times New Roman"/>
        </w:rPr>
        <w:t>,</w:t>
      </w:r>
      <w:r w:rsidR="00DA604D">
        <w:rPr>
          <w:rFonts w:eastAsia="Times New Roman"/>
        </w:rPr>
        <w:t xml:space="preserve"> </w:t>
      </w:r>
      <w:r w:rsidRPr="00E701F8">
        <w:rPr>
          <w:rFonts w:eastAsia="Times New Roman"/>
        </w:rPr>
        <w:t>accessed 2 February 2021.</w:t>
      </w:r>
      <w:r>
        <w:rPr>
          <w:rFonts w:eastAsia="Times New Roman"/>
        </w:rPr>
        <w:t xml:space="preserve"> </w:t>
      </w:r>
    </w:p>
    <w:p w14:paraId="09BB3D3E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Lester FK (1994) 'Musings about problem-solving research: 1970-1994', </w:t>
      </w:r>
      <w:r>
        <w:rPr>
          <w:i/>
          <w:iCs/>
          <w:noProof/>
        </w:rPr>
        <w:t>Journal for Research in Mathematics Education</w:t>
      </w:r>
      <w:r>
        <w:rPr>
          <w:noProof/>
        </w:rPr>
        <w:t>, 25(6):660–675, doi:10.2307/749578.</w:t>
      </w:r>
    </w:p>
    <w:p w14:paraId="6F292187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Liljedahl P, Santos-Trigo M, Malaspina U and Bruder R (2016) </w:t>
      </w:r>
      <w:r>
        <w:rPr>
          <w:i/>
          <w:iCs/>
          <w:noProof/>
        </w:rPr>
        <w:t>Problem solving in mathematics education</w:t>
      </w:r>
      <w:r>
        <w:rPr>
          <w:noProof/>
        </w:rPr>
        <w:t>, Springer, Cham.</w:t>
      </w:r>
    </w:p>
    <w:p w14:paraId="17F8261E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Lindquist MM and Kouba VL (1989) ‘Measurement’, in Lindquist Mary M (ed) </w:t>
      </w:r>
      <w:r>
        <w:rPr>
          <w:rFonts w:eastAsia="Times New Roman"/>
          <w:i/>
          <w:iCs/>
        </w:rPr>
        <w:t xml:space="preserve">Results from the Fourth Mathematics Assessment of the National Assessment of Educational Progress, </w:t>
      </w:r>
      <w:r>
        <w:rPr>
          <w:rFonts w:eastAsia="Times New Roman"/>
        </w:rPr>
        <w:t xml:space="preserve">National Council of Teachers of Mathematics, Reston, </w:t>
      </w:r>
      <w:bookmarkStart w:id="17" w:name="_Hlk86840685"/>
      <w:r w:rsidRPr="005C7F9E">
        <w:rPr>
          <w:rFonts w:eastAsia="Times New Roman"/>
        </w:rPr>
        <w:t>Virginia</w:t>
      </w:r>
      <w:bookmarkEnd w:id="17"/>
      <w:r>
        <w:rPr>
          <w:rFonts w:eastAsia="Times New Roman"/>
        </w:rPr>
        <w:t>.</w:t>
      </w:r>
    </w:p>
    <w:p w14:paraId="25DAF9EF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Lowrie T and Diezmann CM (2007) 'Solving graphics problems: Student performance in junior grades', </w:t>
      </w:r>
      <w:r>
        <w:rPr>
          <w:i/>
          <w:iCs/>
          <w:noProof/>
        </w:rPr>
        <w:t>The Journal of Educational Research</w:t>
      </w:r>
      <w:r>
        <w:rPr>
          <w:noProof/>
        </w:rPr>
        <w:t>, 100(6):369–378, doi:10.3200/JOER.100.6.369-378.</w:t>
      </w:r>
    </w:p>
    <w:p w14:paraId="5CB2FFAB" w14:textId="6E8960E6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Lowrie T, Logan T and Scriven B (2012) ‘Perspectives on </w:t>
      </w:r>
      <w:r w:rsidR="00817C6F">
        <w:rPr>
          <w:rFonts w:eastAsia="Times New Roman"/>
        </w:rPr>
        <w:t>g</w:t>
      </w:r>
      <w:r>
        <w:rPr>
          <w:rFonts w:eastAsia="Times New Roman"/>
        </w:rPr>
        <w:t xml:space="preserve">eometry and </w:t>
      </w:r>
      <w:r w:rsidR="00817C6F">
        <w:rPr>
          <w:rFonts w:eastAsia="Times New Roman"/>
        </w:rPr>
        <w:t>m</w:t>
      </w:r>
      <w:r>
        <w:rPr>
          <w:rFonts w:eastAsia="Times New Roman"/>
        </w:rPr>
        <w:t xml:space="preserve">easurement in the Australian </w:t>
      </w:r>
      <w:r w:rsidR="00817C6F">
        <w:rPr>
          <w:rFonts w:eastAsia="Times New Roman"/>
        </w:rPr>
        <w:t>c</w:t>
      </w:r>
      <w:r>
        <w:rPr>
          <w:rFonts w:eastAsia="Times New Roman"/>
        </w:rPr>
        <w:t xml:space="preserve">urriculum: Mathematics’, in </w:t>
      </w:r>
      <w:proofErr w:type="spellStart"/>
      <w:r>
        <w:rPr>
          <w:rFonts w:eastAsia="Times New Roman"/>
        </w:rPr>
        <w:t>Atweh</w:t>
      </w:r>
      <w:proofErr w:type="spellEnd"/>
      <w:r>
        <w:rPr>
          <w:rFonts w:eastAsia="Times New Roman"/>
        </w:rPr>
        <w:t xml:space="preserve"> B, </w:t>
      </w:r>
      <w:proofErr w:type="spellStart"/>
      <w:r>
        <w:rPr>
          <w:rFonts w:eastAsia="Times New Roman"/>
        </w:rPr>
        <w:t>Goos</w:t>
      </w:r>
      <w:proofErr w:type="spellEnd"/>
      <w:r>
        <w:rPr>
          <w:rFonts w:eastAsia="Times New Roman"/>
        </w:rPr>
        <w:t xml:space="preserve"> M, Jorgensen R and Siemon D (eds) </w:t>
      </w:r>
      <w:r>
        <w:rPr>
          <w:rFonts w:eastAsia="Times New Roman"/>
          <w:i/>
          <w:iCs/>
        </w:rPr>
        <w:t xml:space="preserve">Engaging the Australian National Curriculum: Mathematics – Perspectives from the Field, </w:t>
      </w:r>
      <w:r>
        <w:rPr>
          <w:rFonts w:eastAsia="Times New Roman"/>
        </w:rPr>
        <w:t>Mathematics Education Research Group of Australasia, Online Publication.</w:t>
      </w:r>
    </w:p>
    <w:p w14:paraId="5A0725A7" w14:textId="2757495F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Lucenta A and Kelemanik G (2022) 'Contemplate then </w:t>
      </w:r>
      <w:r w:rsidR="00817C6F">
        <w:rPr>
          <w:noProof/>
        </w:rPr>
        <w:t>c</w:t>
      </w:r>
      <w:r>
        <w:rPr>
          <w:noProof/>
        </w:rPr>
        <w:t xml:space="preserve">alculate', </w:t>
      </w:r>
      <w:r>
        <w:rPr>
          <w:i/>
          <w:iCs/>
          <w:noProof/>
        </w:rPr>
        <w:t>Mathematics Teacher: Learning and Teaching PK-12</w:t>
      </w:r>
      <w:r>
        <w:rPr>
          <w:noProof/>
        </w:rPr>
        <w:t>, 115(1):16–25, doi:10.5951/MTLT.2021.0161.</w:t>
      </w:r>
    </w:p>
    <w:p w14:paraId="5F3C4C09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Makar K (2016) 'Developing young children’s emergent inferential practices in statistics', </w:t>
      </w:r>
      <w:r>
        <w:rPr>
          <w:i/>
          <w:iCs/>
          <w:noProof/>
        </w:rPr>
        <w:t>Mathematical Thinking and Learning</w:t>
      </w:r>
      <w:r>
        <w:rPr>
          <w:noProof/>
        </w:rPr>
        <w:t>, 18(1):1–24, doi:10.1080/10986065.2016.1107820.</w:t>
      </w:r>
    </w:p>
    <w:p w14:paraId="273DE357" w14:textId="77777777" w:rsidR="00CC1603" w:rsidRDefault="00CC1603" w:rsidP="00CC1603">
      <w:pPr>
        <w:rPr>
          <w:rFonts w:eastAsia="Times New Roman"/>
        </w:rPr>
      </w:pPr>
      <w:proofErr w:type="spellStart"/>
      <w:r>
        <w:rPr>
          <w:rFonts w:eastAsia="Times New Roman"/>
        </w:rPr>
        <w:t>Mandler</w:t>
      </w:r>
      <w:proofErr w:type="spellEnd"/>
      <w:r>
        <w:rPr>
          <w:rFonts w:eastAsia="Times New Roman"/>
        </w:rPr>
        <w:t xml:space="preserve"> G and </w:t>
      </w:r>
      <w:proofErr w:type="spellStart"/>
      <w:r>
        <w:rPr>
          <w:rFonts w:eastAsia="Times New Roman"/>
        </w:rPr>
        <w:t>Shebo</w:t>
      </w:r>
      <w:proofErr w:type="spellEnd"/>
      <w:r>
        <w:rPr>
          <w:rFonts w:eastAsia="Times New Roman"/>
        </w:rPr>
        <w:t xml:space="preserve"> BJ (1982) ‘Subitizing—An analysis of its component processes’, </w:t>
      </w:r>
      <w:r>
        <w:rPr>
          <w:rFonts w:eastAsia="Times New Roman"/>
          <w:i/>
          <w:iCs/>
        </w:rPr>
        <w:t>Journal of Experimental Psychology: General</w:t>
      </w:r>
      <w:r>
        <w:rPr>
          <w:rFonts w:eastAsia="Times New Roman"/>
        </w:rPr>
        <w:t>, 111(1):1–22, doi:10.1037/0096-3445.111.1.1.</w:t>
      </w:r>
    </w:p>
    <w:p w14:paraId="0C4753EE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Martínez A (2019) 'Language and math: What if we have two separate naming systems?', </w:t>
      </w:r>
      <w:r>
        <w:rPr>
          <w:i/>
          <w:iCs/>
          <w:noProof/>
        </w:rPr>
        <w:t>Languages</w:t>
      </w:r>
      <w:r>
        <w:rPr>
          <w:noProof/>
        </w:rPr>
        <w:t>, 4(3):68, doi:10.3390/languages4030068.</w:t>
      </w:r>
    </w:p>
    <w:p w14:paraId="276B8457" w14:textId="3961C559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Masters G (2020) </w:t>
      </w:r>
      <w:r>
        <w:rPr>
          <w:i/>
          <w:iCs/>
          <w:noProof/>
        </w:rPr>
        <w:t xml:space="preserve">Nurturing </w:t>
      </w:r>
      <w:r w:rsidR="00817C6F">
        <w:rPr>
          <w:i/>
          <w:iCs/>
          <w:noProof/>
        </w:rPr>
        <w:t>w</w:t>
      </w:r>
      <w:r>
        <w:rPr>
          <w:i/>
          <w:iCs/>
          <w:noProof/>
        </w:rPr>
        <w:t xml:space="preserve">onder and </w:t>
      </w:r>
      <w:r w:rsidR="00817C6F">
        <w:rPr>
          <w:i/>
          <w:iCs/>
          <w:noProof/>
        </w:rPr>
        <w:t>i</w:t>
      </w:r>
      <w:r>
        <w:rPr>
          <w:i/>
          <w:iCs/>
          <w:noProof/>
        </w:rPr>
        <w:t xml:space="preserve">gniting </w:t>
      </w:r>
      <w:r w:rsidR="00817C6F">
        <w:rPr>
          <w:i/>
          <w:iCs/>
          <w:noProof/>
        </w:rPr>
        <w:t>p</w:t>
      </w:r>
      <w:r>
        <w:rPr>
          <w:i/>
          <w:iCs/>
          <w:noProof/>
        </w:rPr>
        <w:t>assion, designs for a new school curriculum: NSW Curriculum Review</w:t>
      </w:r>
      <w:r>
        <w:rPr>
          <w:noProof/>
        </w:rPr>
        <w:t xml:space="preserve">, NSW Education Standards Authority, accessed 9 July 2021. </w:t>
      </w:r>
      <w:hyperlink r:id="rId16" w:history="1">
        <w:r w:rsidR="00DA604D" w:rsidRPr="00E7265A">
          <w:rPr>
            <w:rStyle w:val="Hyperlink"/>
          </w:rPr>
          <w:t>https://research.acer.edu.au/nswcurriculumreview/6</w:t>
        </w:r>
      </w:hyperlink>
      <w:r w:rsidR="00DA604D">
        <w:rPr>
          <w:noProof/>
        </w:rPr>
        <w:t xml:space="preserve"> </w:t>
      </w:r>
      <w:r>
        <w:rPr>
          <w:noProof/>
        </w:rPr>
        <w:t xml:space="preserve"> </w:t>
      </w:r>
    </w:p>
    <w:p w14:paraId="1741CE30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Matthews C (2008) 'Stories and symbols: Maths as storytelling', </w:t>
      </w:r>
      <w:r>
        <w:rPr>
          <w:i/>
          <w:iCs/>
          <w:noProof/>
        </w:rPr>
        <w:t>Professional Voice</w:t>
      </w:r>
      <w:r>
        <w:rPr>
          <w:noProof/>
        </w:rPr>
        <w:t>, 6(3):45–50.</w:t>
      </w:r>
    </w:p>
    <w:bookmarkEnd w:id="16"/>
    <w:p w14:paraId="528FD2AA" w14:textId="77777777" w:rsidR="00CC1603" w:rsidRDefault="00CC1603" w:rsidP="00CC1603">
      <w:pPr>
        <w:rPr>
          <w:rFonts w:eastAsia="Times New Roman"/>
        </w:rPr>
      </w:pPr>
      <w:r>
        <w:t xml:space="preserve">Matthews C (2015) ‘Stories and symbols: Maths as Storytelling’, in Price K (ed) </w:t>
      </w:r>
      <w:r w:rsidRPr="00E701F8">
        <w:rPr>
          <w:i/>
          <w:iCs/>
        </w:rPr>
        <w:t xml:space="preserve">Aboriginal and Torres Strait Islander Education: An </w:t>
      </w:r>
      <w:r>
        <w:rPr>
          <w:i/>
          <w:iCs/>
        </w:rPr>
        <w:t>i</w:t>
      </w:r>
      <w:r w:rsidRPr="00E701F8">
        <w:rPr>
          <w:i/>
          <w:iCs/>
        </w:rPr>
        <w:t xml:space="preserve">ntroduction for the </w:t>
      </w:r>
      <w:r>
        <w:rPr>
          <w:i/>
          <w:iCs/>
        </w:rPr>
        <w:t>t</w:t>
      </w:r>
      <w:r w:rsidRPr="00E701F8">
        <w:rPr>
          <w:i/>
          <w:iCs/>
        </w:rPr>
        <w:t xml:space="preserve">eaching </w:t>
      </w:r>
      <w:r>
        <w:rPr>
          <w:i/>
          <w:iCs/>
        </w:rPr>
        <w:t>p</w:t>
      </w:r>
      <w:r w:rsidRPr="00E701F8">
        <w:rPr>
          <w:i/>
          <w:iCs/>
        </w:rPr>
        <w:t>rofession</w:t>
      </w:r>
      <w:r>
        <w:rPr>
          <w:i/>
          <w:iCs/>
        </w:rPr>
        <w:t xml:space="preserve">, </w:t>
      </w:r>
      <w:r w:rsidRPr="00E701F8">
        <w:rPr>
          <w:rFonts w:eastAsia="Times New Roman"/>
        </w:rPr>
        <w:t>Cambridge University Press</w:t>
      </w:r>
      <w:r>
        <w:rPr>
          <w:rFonts w:eastAsia="Times New Roman"/>
        </w:rPr>
        <w:t>, Port Melbourne.</w:t>
      </w:r>
    </w:p>
    <w:p w14:paraId="7291ABAE" w14:textId="77777777" w:rsidR="00CC1603" w:rsidRDefault="00CC1603" w:rsidP="00CC1603">
      <w:pPr>
        <w:rPr>
          <w:rFonts w:eastAsia="Times New Roman"/>
        </w:rPr>
      </w:pPr>
      <w:bookmarkStart w:id="18" w:name="_Hlk120106039"/>
      <w:r>
        <w:rPr>
          <w:rFonts w:eastAsia="Times New Roman"/>
        </w:rPr>
        <w:t xml:space="preserve">McDonough A and Sullivan P (2011) ‘Learning length in the first three years of school’, </w:t>
      </w:r>
      <w:r>
        <w:rPr>
          <w:rFonts w:eastAsia="Times New Roman"/>
          <w:i/>
          <w:iCs/>
        </w:rPr>
        <w:t>Australasian Journal of Early Childhood</w:t>
      </w:r>
      <w:r>
        <w:rPr>
          <w:rFonts w:eastAsia="Times New Roman"/>
        </w:rPr>
        <w:t>, 36(3):27–35, doi:10.1177/183693911103600305.</w:t>
      </w:r>
    </w:p>
    <w:p w14:paraId="59742FF0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McMaster H and Mitchelmore M (2005) </w:t>
      </w:r>
      <w:r>
        <w:rPr>
          <w:i/>
          <w:iCs/>
          <w:noProof/>
        </w:rPr>
        <w:t>Working mathematically: Data Stage 4 (two parts)</w:t>
      </w:r>
      <w:r>
        <w:rPr>
          <w:noProof/>
        </w:rPr>
        <w:t>, Workingmaths, Sydney.</w:t>
      </w:r>
    </w:p>
    <w:p w14:paraId="59600299" w14:textId="77777777" w:rsidR="00CC1603" w:rsidRDefault="00CC1603" w:rsidP="00CC1603">
      <w:pPr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McMonnies</w:t>
      </w:r>
      <w:proofErr w:type="spellEnd"/>
      <w:r>
        <w:rPr>
          <w:rFonts w:eastAsia="Times New Roman"/>
        </w:rPr>
        <w:t xml:space="preserve"> CW (1996) ‘Left/Right confusion: Part one — the general problem’, </w:t>
      </w:r>
      <w:r>
        <w:rPr>
          <w:rFonts w:eastAsia="Times New Roman"/>
          <w:i/>
          <w:iCs/>
        </w:rPr>
        <w:t>Australian Journal of Learning Disabilities</w:t>
      </w:r>
      <w:r>
        <w:rPr>
          <w:rFonts w:eastAsia="Times New Roman"/>
        </w:rPr>
        <w:t>, 1(1):15–18, doi:10.1080/19404159609546498.</w:t>
      </w:r>
    </w:p>
    <w:p w14:paraId="53507D73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McNeil NM and Alibali MW (2005) 'Knowledge change as a function of mathematics experience: All contexts are not created equal', </w:t>
      </w:r>
      <w:r>
        <w:rPr>
          <w:i/>
          <w:iCs/>
          <w:noProof/>
        </w:rPr>
        <w:t>Journal of Cognitive Development</w:t>
      </w:r>
      <w:r>
        <w:rPr>
          <w:noProof/>
        </w:rPr>
        <w:t>, 6(2):285–306, doi:10.1207/s15327647jcd0602_6.</w:t>
      </w:r>
    </w:p>
    <w:p w14:paraId="51E984C2" w14:textId="2A852D1C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Ministry of Education (2012) </w:t>
      </w:r>
      <w:r w:rsidRPr="008D7D39">
        <w:rPr>
          <w:rFonts w:eastAsia="Times New Roman"/>
          <w:i/>
          <w:iCs/>
        </w:rPr>
        <w:t xml:space="preserve">Mathematics syllabus: Primary </w:t>
      </w:r>
      <w:r w:rsidR="00817C6F">
        <w:rPr>
          <w:rFonts w:eastAsia="Times New Roman"/>
          <w:i/>
          <w:iCs/>
        </w:rPr>
        <w:t>o</w:t>
      </w:r>
      <w:r w:rsidRPr="008D7D39">
        <w:rPr>
          <w:rFonts w:eastAsia="Times New Roman"/>
          <w:i/>
          <w:iCs/>
        </w:rPr>
        <w:t xml:space="preserve">ne to </w:t>
      </w:r>
      <w:r w:rsidR="00817C6F">
        <w:rPr>
          <w:rFonts w:eastAsia="Times New Roman"/>
          <w:i/>
          <w:iCs/>
        </w:rPr>
        <w:t>s</w:t>
      </w:r>
      <w:r w:rsidRPr="008D7D39">
        <w:rPr>
          <w:rFonts w:eastAsia="Times New Roman"/>
          <w:i/>
          <w:iCs/>
        </w:rPr>
        <w:t>ix</w:t>
      </w:r>
      <w:r>
        <w:rPr>
          <w:rFonts w:eastAsia="Times New Roman"/>
        </w:rPr>
        <w:t xml:space="preserve">, Curriculum Planning and Development Division, Ministry of Education Singapore, </w:t>
      </w:r>
      <w:r w:rsidRPr="008D7D39">
        <w:rPr>
          <w:rFonts w:eastAsia="Times New Roman"/>
        </w:rPr>
        <w:t xml:space="preserve">accessed </w:t>
      </w:r>
      <w:r>
        <w:rPr>
          <w:rFonts w:eastAsia="Times New Roman"/>
        </w:rPr>
        <w:t>4 March 2021</w:t>
      </w:r>
      <w:r w:rsidRPr="007619AC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" w:history="1">
        <w:r w:rsidR="00DA604D" w:rsidRPr="00C866DA">
          <w:rPr>
            <w:rStyle w:val="Hyperlink"/>
          </w:rPr>
          <w:t>https://www.moe.gov.sg/primary/curriculum/syllabus</w:t>
        </w:r>
      </w:hyperlink>
      <w:r w:rsidR="00DA604D">
        <w:t xml:space="preserve"> </w:t>
      </w:r>
      <w:r>
        <w:rPr>
          <w:rFonts w:eastAsia="Times New Roman"/>
        </w:rPr>
        <w:t xml:space="preserve"> </w:t>
      </w:r>
    </w:p>
    <w:p w14:paraId="2D84F461" w14:textId="3F853920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—— (2020) </w:t>
      </w:r>
      <w:r w:rsidRPr="008D7D39">
        <w:rPr>
          <w:rFonts w:eastAsia="Times New Roman"/>
          <w:i/>
          <w:iCs/>
        </w:rPr>
        <w:t xml:space="preserve">Mathematics syllabus: Primary </w:t>
      </w:r>
      <w:r w:rsidR="00817C6F">
        <w:rPr>
          <w:rFonts w:eastAsia="Times New Roman"/>
          <w:i/>
          <w:iCs/>
        </w:rPr>
        <w:t>o</w:t>
      </w:r>
      <w:r w:rsidRPr="008D7D39">
        <w:rPr>
          <w:rFonts w:eastAsia="Times New Roman"/>
          <w:i/>
          <w:iCs/>
        </w:rPr>
        <w:t xml:space="preserve">ne to </w:t>
      </w:r>
      <w:r w:rsidR="00817C6F">
        <w:rPr>
          <w:rFonts w:eastAsia="Times New Roman"/>
          <w:i/>
          <w:iCs/>
        </w:rPr>
        <w:t>s</w:t>
      </w:r>
      <w:r w:rsidRPr="008D7D39">
        <w:rPr>
          <w:rFonts w:eastAsia="Times New Roman"/>
          <w:i/>
          <w:iCs/>
        </w:rPr>
        <w:t>ix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</w:rPr>
        <w:t xml:space="preserve">Curriculum Planning and Development Division, Ministry of Education Singapore, </w:t>
      </w:r>
      <w:r w:rsidRPr="00495024">
        <w:rPr>
          <w:rFonts w:eastAsia="Times New Roman"/>
        </w:rPr>
        <w:t>accessed 10 May 2021.</w:t>
      </w:r>
      <w:r>
        <w:rPr>
          <w:rFonts w:eastAsia="Times New Roman"/>
        </w:rPr>
        <w:t xml:space="preserve"> </w:t>
      </w:r>
      <w:hyperlink r:id="rId18" w:history="1">
        <w:r w:rsidR="00DA604D" w:rsidRPr="00C866DA">
          <w:rPr>
            <w:rStyle w:val="Hyperlink"/>
          </w:rPr>
          <w:t>https://www.moe.gov.sg/primary/curriculum/syllabus</w:t>
        </w:r>
      </w:hyperlink>
      <w:r w:rsidR="00DA604D">
        <w:t xml:space="preserve"> </w:t>
      </w:r>
      <w:r>
        <w:rPr>
          <w:rFonts w:eastAsia="Times New Roman"/>
        </w:rPr>
        <w:t xml:space="preserve"> </w:t>
      </w:r>
    </w:p>
    <w:p w14:paraId="691387F6" w14:textId="15280EFC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Morris C and Matthews C (2011) 'Numeracy, mathematics and Indigenous learners: Not the same old thing' [conference presentation], </w:t>
      </w:r>
      <w:r>
        <w:rPr>
          <w:i/>
          <w:iCs/>
          <w:noProof/>
        </w:rPr>
        <w:t>Indigenous Education: Pathways to Success</w:t>
      </w:r>
      <w:r>
        <w:rPr>
          <w:noProof/>
        </w:rPr>
        <w:t xml:space="preserve">, accessed 9 July 2021. </w:t>
      </w:r>
      <w:hyperlink r:id="rId19" w:history="1">
        <w:r w:rsidR="00DA604D" w:rsidRPr="00C866DA">
          <w:rPr>
            <w:rStyle w:val="Hyperlink"/>
            <w:noProof/>
          </w:rPr>
          <w:t>https://research.acer.edu.au/research_conference/RC2011/8august/6</w:t>
        </w:r>
      </w:hyperlink>
      <w:r w:rsidR="00DA604D">
        <w:rPr>
          <w:noProof/>
        </w:rPr>
        <w:t xml:space="preserve"> </w:t>
      </w:r>
      <w:r>
        <w:rPr>
          <w:noProof/>
        </w:rPr>
        <w:t xml:space="preserve"> </w:t>
      </w:r>
    </w:p>
    <w:p w14:paraId="2D53D550" w14:textId="6A3D0623" w:rsidR="00CC1603" w:rsidRDefault="00CC1603" w:rsidP="00CC1603">
      <w:pPr>
        <w:pStyle w:val="Bibliography"/>
        <w:rPr>
          <w:noProof/>
        </w:rPr>
      </w:pPr>
      <w:bookmarkStart w:id="19" w:name="_Hlk119322726"/>
      <w:r>
        <w:rPr>
          <w:noProof/>
        </w:rPr>
        <w:t xml:space="preserve">Morris C, Toberty K, Thornton S and Statton J (2013) 'Numeracy, </w:t>
      </w:r>
      <w:r w:rsidR="00817C6F">
        <w:rPr>
          <w:noProof/>
        </w:rPr>
        <w:t>m</w:t>
      </w:r>
      <w:r>
        <w:rPr>
          <w:noProof/>
        </w:rPr>
        <w:t xml:space="preserve">athematics and Aboriginal </w:t>
      </w:r>
      <w:r w:rsidR="00817C6F">
        <w:rPr>
          <w:noProof/>
        </w:rPr>
        <w:t>l</w:t>
      </w:r>
      <w:r>
        <w:rPr>
          <w:noProof/>
        </w:rPr>
        <w:t xml:space="preserve">earners: Developing </w:t>
      </w:r>
      <w:r w:rsidR="00817C6F">
        <w:rPr>
          <w:noProof/>
        </w:rPr>
        <w:t>r</w:t>
      </w:r>
      <w:r>
        <w:rPr>
          <w:noProof/>
        </w:rPr>
        <w:t xml:space="preserve">esponsive </w:t>
      </w:r>
      <w:r w:rsidR="00817C6F">
        <w:rPr>
          <w:noProof/>
        </w:rPr>
        <w:t>m</w:t>
      </w:r>
      <w:r>
        <w:rPr>
          <w:noProof/>
        </w:rPr>
        <w:t xml:space="preserve">athematics </w:t>
      </w:r>
      <w:r w:rsidR="00817C6F">
        <w:rPr>
          <w:noProof/>
        </w:rPr>
        <w:t>p</w:t>
      </w:r>
      <w:r>
        <w:rPr>
          <w:noProof/>
        </w:rPr>
        <w:t>edagogy'</w:t>
      </w:r>
      <w:bookmarkEnd w:id="19"/>
      <w:r w:rsidR="00817C6F">
        <w:rPr>
          <w:noProof/>
        </w:rPr>
        <w:t xml:space="preserve"> </w:t>
      </w:r>
      <w:r>
        <w:rPr>
          <w:noProof/>
        </w:rPr>
        <w:t xml:space="preserve">[PDF], accessed 22 September 2022 </w:t>
      </w:r>
      <w:hyperlink r:id="rId20" w:history="1">
        <w:r w:rsidR="00DA604D" w:rsidRPr="00C866DA">
          <w:rPr>
            <w:rStyle w:val="Hyperlink"/>
            <w:noProof/>
          </w:rPr>
          <w:t>https://atsimaths.files.wordpress.com/2013/12/mes7_thpaper2013.pdf</w:t>
        </w:r>
      </w:hyperlink>
      <w:r w:rsidR="00DA604D">
        <w:rPr>
          <w:noProof/>
        </w:rPr>
        <w:t xml:space="preserve"> </w:t>
      </w:r>
      <w:r>
        <w:rPr>
          <w:noProof/>
        </w:rPr>
        <w:t xml:space="preserve"> </w:t>
      </w:r>
    </w:p>
    <w:p w14:paraId="042B3BF4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Morris C, Toberty K, Thornton S and Statton J (2014) 'Numeracy, mathematics and Aboriginal learners: Developing responsive mathematics pedagogy' [conference proceedings], </w:t>
      </w:r>
      <w:r>
        <w:rPr>
          <w:i/>
          <w:iCs/>
          <w:noProof/>
        </w:rPr>
        <w:t>Seventh International Mathematics Education and Society Conference</w:t>
      </w:r>
      <w:r>
        <w:rPr>
          <w:noProof/>
        </w:rPr>
        <w:t>.</w:t>
      </w:r>
    </w:p>
    <w:p w14:paraId="09A7A39C" w14:textId="16D2CEDD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Morris CR (2017) </w:t>
      </w:r>
      <w:r>
        <w:rPr>
          <w:rFonts w:eastAsia="Times New Roman"/>
          <w:i/>
          <w:iCs/>
        </w:rPr>
        <w:t>Make it Count: Responsive mathematics pedagogy with urban and regional Aboriginal learners</w:t>
      </w:r>
      <w:r>
        <w:rPr>
          <w:rFonts w:eastAsia="Times New Roman"/>
        </w:rPr>
        <w:t xml:space="preserve"> [d</w:t>
      </w:r>
      <w:r w:rsidRPr="002634E0">
        <w:rPr>
          <w:rFonts w:eastAsia="Times New Roman"/>
        </w:rPr>
        <w:t>octoral dissertation</w:t>
      </w:r>
      <w:r>
        <w:rPr>
          <w:rFonts w:eastAsia="Times New Roman"/>
        </w:rPr>
        <w:t xml:space="preserve">], </w:t>
      </w:r>
      <w:r w:rsidRPr="002634E0">
        <w:rPr>
          <w:rFonts w:eastAsia="Times New Roman"/>
        </w:rPr>
        <w:t>University of South Australia</w:t>
      </w:r>
      <w:r>
        <w:rPr>
          <w:rFonts w:eastAsia="Times New Roman"/>
        </w:rPr>
        <w:t xml:space="preserve">, </w:t>
      </w:r>
      <w:r w:rsidRPr="00CD6E3C">
        <w:rPr>
          <w:rFonts w:eastAsia="Times New Roman"/>
        </w:rPr>
        <w:t xml:space="preserve">accessed </w:t>
      </w:r>
      <w:r>
        <w:rPr>
          <w:rFonts w:eastAsia="Times New Roman"/>
        </w:rPr>
        <w:t>5</w:t>
      </w:r>
      <w:r w:rsidRPr="00CD6E3C">
        <w:rPr>
          <w:rFonts w:eastAsia="Times New Roman"/>
        </w:rPr>
        <w:t xml:space="preserve"> </w:t>
      </w:r>
      <w:r>
        <w:rPr>
          <w:rFonts w:eastAsia="Times New Roman"/>
        </w:rPr>
        <w:t>February</w:t>
      </w:r>
      <w:r w:rsidRPr="00CD6E3C">
        <w:rPr>
          <w:rFonts w:eastAsia="Times New Roman"/>
        </w:rPr>
        <w:t xml:space="preserve"> </w:t>
      </w:r>
      <w:r>
        <w:rPr>
          <w:rFonts w:eastAsia="Times New Roman"/>
        </w:rPr>
        <w:t xml:space="preserve">2021. </w:t>
      </w:r>
      <w:hyperlink r:id="rId21" w:history="1">
        <w:r w:rsidR="00DA604D" w:rsidRPr="00C866DA">
          <w:rPr>
            <w:rStyle w:val="Hyperlink"/>
            <w:rFonts w:eastAsia="Times New Roman"/>
          </w:rPr>
          <w:t>https://www.researchgate.net/publication/322818828_Make_it_count_responsive_mathematics_pedagogy_with_urban_and_regional_Aboriginal_learner</w:t>
        </w:r>
      </w:hyperlink>
      <w:r w:rsidR="00DA604D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7F3C5256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Moschkovich J (2007) 'Using two languages when learning mathematics', </w:t>
      </w:r>
      <w:r>
        <w:rPr>
          <w:i/>
          <w:iCs/>
          <w:noProof/>
        </w:rPr>
        <w:t>Educational Studies in Mathematics</w:t>
      </w:r>
      <w:r>
        <w:rPr>
          <w:noProof/>
        </w:rPr>
        <w:t>, 64(2):121–144, doi:10.1007/s10649-005-9005-1.</w:t>
      </w:r>
    </w:p>
    <w:p w14:paraId="482FB610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Moura R, Haase VG, Lopes-Silva JB, Batista LT, de Freitas F, Bahnmueller J and Moeller K (2021) 'Reading and writing words and numbers: Similarities, differences, and implications', in Fritz A, Gürsoy E, Herzog M (eds) </w:t>
      </w:r>
      <w:r>
        <w:rPr>
          <w:i/>
          <w:iCs/>
          <w:noProof/>
        </w:rPr>
        <w:t>Diversity dimensions in mathematics and language learning: Perspectives on culture, education and multilingualism</w:t>
      </w:r>
      <w:r>
        <w:rPr>
          <w:noProof/>
        </w:rPr>
        <w:t>, De Gruyter, Berlin, doi:10.1515/9783110661941-015.</w:t>
      </w:r>
    </w:p>
    <w:p w14:paraId="6968515C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Mulligan J and Mitchelmore M (2009) ‘Awareness of pattern and structure in early mathematical development’, </w:t>
      </w:r>
      <w:r>
        <w:rPr>
          <w:rFonts w:eastAsia="Times New Roman"/>
          <w:i/>
          <w:iCs/>
        </w:rPr>
        <w:t>Mathematics Education Research Journal</w:t>
      </w:r>
      <w:r>
        <w:rPr>
          <w:rFonts w:eastAsia="Times New Roman"/>
        </w:rPr>
        <w:t>, 21(2):33–49, doi:10.1007/BF03217544.</w:t>
      </w:r>
    </w:p>
    <w:p w14:paraId="6206368C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Mulligan J, Mitchelmore M, Marston J, Highfield K and Kemp C (2008) ‘Promoting mathematical pattern and structure in the first year of schooling: An intervention study’, </w:t>
      </w:r>
      <w:r>
        <w:rPr>
          <w:rFonts w:eastAsia="Times New Roman"/>
          <w:i/>
          <w:iCs/>
        </w:rPr>
        <w:t>International Group for the Psychology of Mathematics Education: In Proceedings of the Joint Meeting of PME</w:t>
      </w:r>
      <w:r>
        <w:rPr>
          <w:rFonts w:eastAsia="Times New Roman"/>
        </w:rPr>
        <w:t>, 4:1–8.</w:t>
      </w:r>
    </w:p>
    <w:p w14:paraId="236789EE" w14:textId="77777777" w:rsidR="00CC1603" w:rsidRDefault="00CC1603" w:rsidP="00CC1603">
      <w:pPr>
        <w:rPr>
          <w:rFonts w:eastAsia="Times New Roman"/>
        </w:rPr>
      </w:pPr>
      <w:r w:rsidRPr="00624034">
        <w:rPr>
          <w:rFonts w:eastAsia="Times New Roman"/>
        </w:rPr>
        <w:t xml:space="preserve">Mulligan J, Oslington G and English L (2020) ‘Supporting early mathematical development through a “pattern and structure” intervention program’, </w:t>
      </w:r>
      <w:r w:rsidRPr="00624034">
        <w:rPr>
          <w:rFonts w:eastAsia="Times New Roman"/>
          <w:i/>
          <w:iCs/>
        </w:rPr>
        <w:t>ZDM</w:t>
      </w:r>
      <w:r w:rsidRPr="00624034">
        <w:rPr>
          <w:rFonts w:eastAsia="Times New Roman"/>
        </w:rPr>
        <w:t>, 52(4):663–676, doi:10.1007/s11858-020-01147-9.</w:t>
      </w:r>
    </w:p>
    <w:p w14:paraId="5623269B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Mulligan JT and Mitchelmore MC (1997) ‘Identification of multiplicative thinking in children in Grades 1–5’, </w:t>
      </w:r>
      <w:r>
        <w:rPr>
          <w:rFonts w:eastAsia="Times New Roman"/>
          <w:i/>
          <w:iCs/>
        </w:rPr>
        <w:t>Journal for Research in Mathematics Education</w:t>
      </w:r>
      <w:r>
        <w:rPr>
          <w:rFonts w:eastAsia="Times New Roman"/>
        </w:rPr>
        <w:t>, 28(3):309–331, doi:10.5951/jresematheduc.27.1.0041.</w:t>
      </w:r>
    </w:p>
    <w:p w14:paraId="1D8CFC86" w14:textId="77777777" w:rsidR="00CC1603" w:rsidRDefault="00CC1603" w:rsidP="00CC1603">
      <w:pPr>
        <w:pStyle w:val="Bibliography"/>
        <w:rPr>
          <w:noProof/>
        </w:rPr>
      </w:pPr>
      <w:bookmarkStart w:id="20" w:name="_Hlk120106053"/>
      <w:bookmarkEnd w:id="18"/>
      <w:r>
        <w:rPr>
          <w:noProof/>
        </w:rPr>
        <w:lastRenderedPageBreak/>
        <w:t xml:space="preserve">Murata A (2008) 'Mathematics teaching and learning as a mediating process: The case of tape diagrams', </w:t>
      </w:r>
      <w:r>
        <w:rPr>
          <w:i/>
          <w:iCs/>
          <w:noProof/>
        </w:rPr>
        <w:t>Mathematical Thinking and Learning</w:t>
      </w:r>
      <w:r>
        <w:rPr>
          <w:noProof/>
        </w:rPr>
        <w:t>, 10(4):374–406, doi:10.1080/10986060802291642.</w:t>
      </w:r>
    </w:p>
    <w:p w14:paraId="44C06FF4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Narode R, Board J and Davenport L (1993) 'Algorithms supplant understanding: Case studies of primary students’ strategies for double-digit addition and subtraction' [conference proceedings], </w:t>
      </w:r>
      <w:r>
        <w:rPr>
          <w:i/>
          <w:iCs/>
          <w:noProof/>
        </w:rPr>
        <w:t>Proceedings of the Fifteenth Annual Meeting of the North American Chapter of the International Group for the Psychology of Mathematics Education</w:t>
      </w:r>
      <w:r>
        <w:rPr>
          <w:noProof/>
        </w:rPr>
        <w:t>, San Jose, CA.</w:t>
      </w:r>
    </w:p>
    <w:p w14:paraId="2593C43A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Nataraj MS and Thomas MOJ (2009) 'Developing understanding of number system structure from the history of mathematics', </w:t>
      </w:r>
      <w:r>
        <w:rPr>
          <w:i/>
          <w:iCs/>
          <w:noProof/>
        </w:rPr>
        <w:t>Mathematics Education Research Journal</w:t>
      </w:r>
      <w:r>
        <w:rPr>
          <w:noProof/>
        </w:rPr>
        <w:t>, 21(2):96–115, doi:10.1007/BF03217547.</w:t>
      </w:r>
    </w:p>
    <w:p w14:paraId="30DB9DB8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National Research Council (2001) </w:t>
      </w:r>
      <w:r>
        <w:rPr>
          <w:rFonts w:eastAsia="Times New Roman"/>
          <w:i/>
          <w:iCs/>
        </w:rPr>
        <w:t>Adding it up: Helping children learn mathematics</w:t>
      </w:r>
      <w:r>
        <w:rPr>
          <w:rFonts w:eastAsia="Times New Roman"/>
        </w:rPr>
        <w:t>, Kilpatrick J, Swafford J and Findell B (eds) National Academies Press, Washington, D.C., doi:10.17226/9822.</w:t>
      </w:r>
    </w:p>
    <w:p w14:paraId="44EC9EA6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—— (2006) </w:t>
      </w:r>
      <w:r>
        <w:rPr>
          <w:rFonts w:eastAsia="Times New Roman"/>
          <w:i/>
          <w:iCs/>
        </w:rPr>
        <w:t>Learning to think spatially</w:t>
      </w:r>
      <w:r>
        <w:rPr>
          <w:rFonts w:eastAsia="Times New Roman"/>
        </w:rPr>
        <w:t>, National Academies Press, Washington, D.C., doi:10.17226/11019.</w:t>
      </w:r>
    </w:p>
    <w:p w14:paraId="448F2072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—— (2009) </w:t>
      </w:r>
      <w:r>
        <w:rPr>
          <w:rFonts w:eastAsia="Times New Roman"/>
          <w:i/>
          <w:iCs/>
        </w:rPr>
        <w:t>Mathematics learning in early childhood: Paths toward excellence and equity</w:t>
      </w:r>
      <w:r>
        <w:rPr>
          <w:rFonts w:eastAsia="Times New Roman"/>
        </w:rPr>
        <w:t>, Cross CT, Woods</w:t>
      </w:r>
      <w:r w:rsidRPr="00667373">
        <w:rPr>
          <w:rFonts w:eastAsia="Times New Roman"/>
        </w:rPr>
        <w:t xml:space="preserve"> </w:t>
      </w:r>
      <w:r>
        <w:rPr>
          <w:rFonts w:eastAsia="Times New Roman"/>
        </w:rPr>
        <w:t xml:space="preserve">TA and </w:t>
      </w:r>
      <w:proofErr w:type="spellStart"/>
      <w:r>
        <w:rPr>
          <w:rFonts w:eastAsia="Times New Roman"/>
        </w:rPr>
        <w:t>Schweingruber</w:t>
      </w:r>
      <w:proofErr w:type="spellEnd"/>
      <w:r>
        <w:rPr>
          <w:rFonts w:eastAsia="Times New Roman"/>
        </w:rPr>
        <w:t xml:space="preserve"> H (eds) National Academies Press, Washington, D.C., doi:10.17226/12519.</w:t>
      </w:r>
    </w:p>
    <w:p w14:paraId="174D3941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Nemeth L, </w:t>
      </w:r>
      <w:proofErr w:type="spellStart"/>
      <w:r>
        <w:rPr>
          <w:rFonts w:eastAsia="Times New Roman"/>
        </w:rPr>
        <w:t>Werker</w:t>
      </w:r>
      <w:proofErr w:type="spellEnd"/>
      <w:r>
        <w:rPr>
          <w:rFonts w:eastAsia="Times New Roman"/>
        </w:rPr>
        <w:t xml:space="preserve"> K, Arend J, Vogel S and </w:t>
      </w:r>
      <w:proofErr w:type="spellStart"/>
      <w:r>
        <w:rPr>
          <w:rFonts w:eastAsia="Times New Roman"/>
        </w:rPr>
        <w:t>Lipowsky</w:t>
      </w:r>
      <w:proofErr w:type="spellEnd"/>
      <w:r>
        <w:rPr>
          <w:rFonts w:eastAsia="Times New Roman"/>
        </w:rPr>
        <w:t xml:space="preserve"> F (2019) ‘Interleaved learning in elementary school mathematics: Effects on the flexible and adaptive use of subtraction strategies’, </w:t>
      </w:r>
      <w:r>
        <w:rPr>
          <w:rFonts w:eastAsia="Times New Roman"/>
          <w:i/>
          <w:iCs/>
        </w:rPr>
        <w:t>Frontiers in Psychology</w:t>
      </w:r>
      <w:r>
        <w:rPr>
          <w:rFonts w:eastAsia="Times New Roman"/>
        </w:rPr>
        <w:t>, 10(86), doi:10.3389/fpsyg.2019.00086.</w:t>
      </w:r>
    </w:p>
    <w:p w14:paraId="089A347B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Norton A, Boyce S, Phillips N, Anwyll T, Ulrich C and Wilkins JLM (2015) ‘A written instrument for assessing students’ </w:t>
      </w:r>
      <w:proofErr w:type="gramStart"/>
      <w:r>
        <w:rPr>
          <w:rFonts w:eastAsia="Times New Roman"/>
        </w:rPr>
        <w:t>units</w:t>
      </w:r>
      <w:proofErr w:type="gramEnd"/>
      <w:r>
        <w:rPr>
          <w:rFonts w:eastAsia="Times New Roman"/>
        </w:rPr>
        <w:t xml:space="preserve"> coordination structures’, </w:t>
      </w:r>
      <w:r>
        <w:rPr>
          <w:rFonts w:eastAsia="Times New Roman"/>
          <w:i/>
          <w:iCs/>
        </w:rPr>
        <w:t>Mathematics Education</w:t>
      </w:r>
      <w:r>
        <w:rPr>
          <w:rFonts w:eastAsia="Times New Roman"/>
        </w:rPr>
        <w:t>, 10(2):111–136, doi:10.12973/mathedu.2015.108a.</w:t>
      </w:r>
    </w:p>
    <w:p w14:paraId="1EDBF933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Novick LR (1990) 'Representational transfer in problem solving', </w:t>
      </w:r>
      <w:r>
        <w:rPr>
          <w:i/>
          <w:iCs/>
          <w:noProof/>
        </w:rPr>
        <w:t>Psychological Science</w:t>
      </w:r>
      <w:r>
        <w:rPr>
          <w:noProof/>
        </w:rPr>
        <w:t>, 1(2):128–132, doi:10.1111/j.1467-9280.1990.tb00081.x.</w:t>
      </w:r>
    </w:p>
    <w:p w14:paraId="402DBB53" w14:textId="77777777" w:rsidR="00E7034E" w:rsidRDefault="00E7034E" w:rsidP="00E7034E">
      <w:pPr>
        <w:pStyle w:val="Bibliography"/>
        <w:rPr>
          <w:noProof/>
        </w:rPr>
      </w:pPr>
      <w:r>
        <w:rPr>
          <w:noProof/>
        </w:rPr>
        <w:t xml:space="preserve">NSW Education Standards Authority (NESA) (n.d.) </w:t>
      </w:r>
      <w:r>
        <w:rPr>
          <w:i/>
          <w:iCs/>
          <w:noProof/>
        </w:rPr>
        <w:t>Statement of Equity Principles</w:t>
      </w:r>
      <w:r>
        <w:rPr>
          <w:noProof/>
        </w:rPr>
        <w:t xml:space="preserve">, NESA website, accessed </w:t>
      </w:r>
      <w:r w:rsidRPr="004749A2">
        <w:rPr>
          <w:noProof/>
        </w:rPr>
        <w:t>19 July 2021.</w:t>
      </w:r>
      <w:r>
        <w:rPr>
          <w:noProof/>
        </w:rPr>
        <w:t xml:space="preserve"> </w:t>
      </w:r>
      <w:hyperlink r:id="rId22" w:history="1">
        <w:r w:rsidRPr="00773F6E">
          <w:rPr>
            <w:rStyle w:val="Hyperlink"/>
            <w:noProof/>
          </w:rPr>
          <w:t>https://educationstandards.nsw.edu.au/wps/portal/nesa/k-10/understanding-the-curriculum/curriculum-development/syllabus-development-process/equity-principles</w:t>
        </w:r>
      </w:hyperlink>
    </w:p>
    <w:p w14:paraId="35783EFD" w14:textId="77777777" w:rsidR="00E7034E" w:rsidRDefault="00E7034E" w:rsidP="00E7034E">
      <w:pPr>
        <w:pStyle w:val="Bibliography"/>
        <w:rPr>
          <w:rFonts w:cs="Arial"/>
          <w:color w:val="4A4A4A"/>
          <w:sz w:val="27"/>
          <w:szCs w:val="27"/>
          <w:shd w:val="clear" w:color="auto" w:fill="FFFFFF"/>
        </w:rPr>
      </w:pPr>
      <w:r>
        <w:rPr>
          <w:rFonts w:cs="Arial"/>
          <w:color w:val="4A4A4A"/>
          <w:sz w:val="27"/>
          <w:szCs w:val="27"/>
          <w:shd w:val="clear" w:color="auto" w:fill="FFFFFF"/>
        </w:rPr>
        <w:t>——</w:t>
      </w:r>
      <w:r>
        <w:rPr>
          <w:noProof/>
        </w:rPr>
        <w:t xml:space="preserve">(2012) </w:t>
      </w:r>
      <w:r>
        <w:rPr>
          <w:i/>
          <w:iCs/>
          <w:noProof/>
        </w:rPr>
        <w:t>Mathematics K–10 syllabus</w:t>
      </w:r>
      <w:r>
        <w:rPr>
          <w:noProof/>
        </w:rPr>
        <w:t xml:space="preserve">, NSW Education Standards Authority (NESA), accessed 9 July 2021. </w:t>
      </w:r>
      <w:hyperlink r:id="rId23" w:history="1">
        <w:r w:rsidRPr="00C866DA">
          <w:rPr>
            <w:rStyle w:val="Hyperlink"/>
            <w:noProof/>
          </w:rPr>
          <w:t>https://educationstandards.nsw.edu.au/wps/portal/nesa/k-10/learning-areas/mathematics/mathematics-k-10</w:t>
        </w:r>
      </w:hyperlink>
      <w:r>
        <w:rPr>
          <w:noProof/>
        </w:rPr>
        <w:t xml:space="preserve">  </w:t>
      </w:r>
      <w:r>
        <w:t xml:space="preserve">  </w:t>
      </w:r>
    </w:p>
    <w:p w14:paraId="61152F99" w14:textId="77777777" w:rsidR="00E7034E" w:rsidRDefault="00E7034E" w:rsidP="00E7034E">
      <w:pPr>
        <w:pStyle w:val="Bibliography"/>
        <w:rPr>
          <w:noProof/>
        </w:rPr>
      </w:pPr>
      <w:r>
        <w:rPr>
          <w:rFonts w:cs="Arial"/>
          <w:color w:val="4A4A4A"/>
          <w:sz w:val="27"/>
          <w:szCs w:val="27"/>
          <w:shd w:val="clear" w:color="auto" w:fill="FFFFFF"/>
        </w:rPr>
        <w:t>——</w:t>
      </w:r>
      <w:r>
        <w:rPr>
          <w:noProof/>
        </w:rPr>
        <w:t xml:space="preserve">(2021) </w:t>
      </w:r>
      <w:r>
        <w:rPr>
          <w:i/>
          <w:iCs/>
          <w:noProof/>
        </w:rPr>
        <w:t>Mathematics K–2 draft outcomes and content for consultation</w:t>
      </w:r>
      <w:r>
        <w:rPr>
          <w:noProof/>
        </w:rPr>
        <w:t xml:space="preserve"> [PDF 1.2MB], NSW Education Standards Authority (NESA),</w:t>
      </w:r>
      <w:r w:rsidRPr="00EB2FE9">
        <w:rPr>
          <w:noProof/>
        </w:rPr>
        <w:t xml:space="preserve"> </w:t>
      </w:r>
      <w:r>
        <w:rPr>
          <w:noProof/>
        </w:rPr>
        <w:t>accessed 9 July 2021.</w:t>
      </w:r>
      <w:r w:rsidRPr="005543DF">
        <w:t xml:space="preserve"> </w:t>
      </w:r>
      <w:hyperlink r:id="rId24" w:history="1">
        <w:r w:rsidRPr="00C866DA">
          <w:rPr>
            <w:rStyle w:val="Hyperlink"/>
          </w:rPr>
          <w:t>https://educationstandards.nsw.edu.au/wps/wcm/connect/1e1ff736-9c0f-49cd-9298-2412561e3ea9/mathematics-k-2-draft-outcomes-and-content-for-consultation-pdf-march-2021.pdf?MOD=AJPERES&amp;CVID=</w:t>
        </w:r>
      </w:hyperlink>
      <w:r>
        <w:t xml:space="preserve">  </w:t>
      </w:r>
    </w:p>
    <w:p w14:paraId="1A822F53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Nunes T, Bryant P and Watson A (2009) </w:t>
      </w:r>
      <w:r>
        <w:rPr>
          <w:rFonts w:eastAsia="Times New Roman"/>
          <w:i/>
          <w:iCs/>
        </w:rPr>
        <w:t>Key understandings in mathematics learning: Summary papers</w:t>
      </w:r>
      <w:r>
        <w:rPr>
          <w:rFonts w:eastAsia="Times New Roman"/>
        </w:rPr>
        <w:t>, Nuffield Foundation, London.</w:t>
      </w:r>
    </w:p>
    <w:p w14:paraId="0F5E4A56" w14:textId="77777777" w:rsidR="00CC1603" w:rsidRDefault="00CC1603" w:rsidP="00CC1603">
      <w:pPr>
        <w:rPr>
          <w:rFonts w:eastAsia="Times New Roman"/>
        </w:rPr>
      </w:pPr>
      <w:r w:rsidRPr="008E1CB7">
        <w:rPr>
          <w:rFonts w:eastAsia="Times New Roman"/>
        </w:rPr>
        <w:t xml:space="preserve">Nunes T, Bryant P, Barros R and Sylva K (2012) ‘The relative importance of two different mathematical abilities to mathematical achievement’, </w:t>
      </w:r>
      <w:r w:rsidRPr="008E1CB7">
        <w:rPr>
          <w:rFonts w:eastAsia="Times New Roman"/>
          <w:i/>
          <w:iCs/>
        </w:rPr>
        <w:t>The British Journal of Educational Psychology</w:t>
      </w:r>
      <w:r w:rsidRPr="008E1CB7">
        <w:rPr>
          <w:rFonts w:eastAsia="Times New Roman"/>
        </w:rPr>
        <w:t>, 82(1): 136–156, doi:10.1111/j.2044-8279.2011.02033.x.</w:t>
      </w:r>
    </w:p>
    <w:p w14:paraId="2F568E26" w14:textId="77777777" w:rsidR="00CC1603" w:rsidRDefault="00CC1603" w:rsidP="00CC1603">
      <w:pPr>
        <w:rPr>
          <w:rFonts w:eastAsia="Times New Roman"/>
        </w:rPr>
      </w:pPr>
      <w:r w:rsidRPr="00BF5835">
        <w:rPr>
          <w:rFonts w:eastAsia="Times New Roman"/>
        </w:rPr>
        <w:lastRenderedPageBreak/>
        <w:t xml:space="preserve">Nunes T, Bryant P, Evans D and Barros R (2015) ‘Assessing quantitative reasoning in young children’, </w:t>
      </w:r>
      <w:r w:rsidRPr="00BF5835">
        <w:rPr>
          <w:rFonts w:eastAsia="Times New Roman"/>
          <w:i/>
          <w:iCs/>
        </w:rPr>
        <w:t>Mathematical Thinking and Learning</w:t>
      </w:r>
      <w:r w:rsidRPr="00BF5835">
        <w:rPr>
          <w:rFonts w:eastAsia="Times New Roman"/>
        </w:rPr>
        <w:t>, 17:178–196, doi:10.1016/j.ijer.2015.09.005.</w:t>
      </w:r>
    </w:p>
    <w:p w14:paraId="26981788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Nunes T, Bryant P, Evans D and Bell D (2010) ‘The scheme of correspondence and its role in children’s mathematics’, </w:t>
      </w:r>
      <w:r>
        <w:rPr>
          <w:rFonts w:eastAsia="Times New Roman"/>
          <w:i/>
          <w:iCs/>
        </w:rPr>
        <w:t>British Journal of Educational Psychology</w:t>
      </w:r>
      <w:r>
        <w:rPr>
          <w:rFonts w:eastAsia="Times New Roman"/>
        </w:rPr>
        <w:t>, 2:89–99, doi:10.1348/97818543370009X12583699332537.</w:t>
      </w:r>
    </w:p>
    <w:p w14:paraId="33CB7A13" w14:textId="77777777" w:rsidR="00CC1603" w:rsidRDefault="00CC1603" w:rsidP="00CC1603">
      <w:pPr>
        <w:rPr>
          <w:rFonts w:eastAsia="Times New Roman"/>
        </w:rPr>
      </w:pPr>
      <w:r w:rsidRPr="008E1CB7">
        <w:rPr>
          <w:rFonts w:eastAsia="Times New Roman"/>
        </w:rPr>
        <w:t>Nunes T, Bryant P, Evans D, Bell D, Gardner S, Gardner A</w:t>
      </w:r>
      <w:r>
        <w:rPr>
          <w:rFonts w:eastAsia="Times New Roman"/>
        </w:rPr>
        <w:t xml:space="preserve"> and</w:t>
      </w:r>
      <w:r w:rsidRPr="008E1CB7">
        <w:rPr>
          <w:rFonts w:eastAsia="Times New Roman"/>
        </w:rPr>
        <w:t xml:space="preserve"> Carraher JN (2007) ‘The contribution of logical reasoning to the learning of mathematics in primary school’, </w:t>
      </w:r>
      <w:r w:rsidRPr="00DF7B34">
        <w:rPr>
          <w:rFonts w:eastAsia="Times New Roman"/>
          <w:i/>
          <w:iCs/>
        </w:rPr>
        <w:t xml:space="preserve">British </w:t>
      </w:r>
      <w:r w:rsidRPr="008E1CB7">
        <w:rPr>
          <w:rFonts w:eastAsia="Times New Roman"/>
          <w:i/>
          <w:iCs/>
        </w:rPr>
        <w:t>Journal of Developmental Psychology</w:t>
      </w:r>
      <w:r w:rsidRPr="008E1CB7">
        <w:rPr>
          <w:rFonts w:eastAsia="Times New Roman"/>
        </w:rPr>
        <w:t>, 25:147</w:t>
      </w:r>
      <w:r>
        <w:rPr>
          <w:rFonts w:eastAsia="Times New Roman"/>
        </w:rPr>
        <w:t>–</w:t>
      </w:r>
      <w:r w:rsidRPr="008E1CB7">
        <w:rPr>
          <w:rFonts w:eastAsia="Times New Roman"/>
        </w:rPr>
        <w:t>166, doi:10.1348/026151006X153127.</w:t>
      </w:r>
    </w:p>
    <w:p w14:paraId="2B2F8073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Nunes T, Dorneles BV, Lin P-J and </w:t>
      </w:r>
      <w:proofErr w:type="spellStart"/>
      <w:r>
        <w:rPr>
          <w:rFonts w:eastAsia="Times New Roman"/>
        </w:rPr>
        <w:t>Rathgeb-Schnierer</w:t>
      </w:r>
      <w:proofErr w:type="spellEnd"/>
      <w:r>
        <w:rPr>
          <w:rFonts w:eastAsia="Times New Roman"/>
        </w:rPr>
        <w:t xml:space="preserve"> E (2016) </w:t>
      </w:r>
      <w:r>
        <w:rPr>
          <w:rFonts w:eastAsia="Times New Roman"/>
          <w:i/>
          <w:iCs/>
        </w:rPr>
        <w:t>Teaching and Learning About Whole Numbers in Primary School</w:t>
      </w:r>
      <w:r>
        <w:rPr>
          <w:rFonts w:eastAsia="Times New Roman"/>
        </w:rPr>
        <w:t>, Springer International Publishing, Cham, doi:10.1007/978-3-319-45113-8.</w:t>
      </w:r>
    </w:p>
    <w:p w14:paraId="585F9697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O’Brien TC and Casey SA (1983) ‘Children learning multiplication: Part I’, </w:t>
      </w:r>
      <w:r>
        <w:rPr>
          <w:rFonts w:eastAsia="Times New Roman"/>
          <w:i/>
          <w:iCs/>
        </w:rPr>
        <w:t>School Science and Mathematics</w:t>
      </w:r>
      <w:r>
        <w:rPr>
          <w:rFonts w:eastAsia="Times New Roman"/>
        </w:rPr>
        <w:t>, 83(3):246–251, doi:10.1111/j.1949-8594.1983.tb15518.x.</w:t>
      </w:r>
    </w:p>
    <w:p w14:paraId="6620FE63" w14:textId="77777777" w:rsidR="00CC1603" w:rsidRDefault="00CC1603" w:rsidP="00CC1603">
      <w:pPr>
        <w:rPr>
          <w:rFonts w:eastAsia="Times New Roman"/>
        </w:rPr>
      </w:pPr>
      <w:bookmarkStart w:id="21" w:name="_Hlk120106062"/>
      <w:bookmarkEnd w:id="20"/>
      <w:proofErr w:type="spellStart"/>
      <w:r>
        <w:rPr>
          <w:rFonts w:eastAsia="Times New Roman"/>
        </w:rPr>
        <w:t>Outhred</w:t>
      </w:r>
      <w:proofErr w:type="spellEnd"/>
      <w:r>
        <w:rPr>
          <w:rFonts w:eastAsia="Times New Roman"/>
        </w:rPr>
        <w:t xml:space="preserve"> L (1993) </w:t>
      </w:r>
      <w:r>
        <w:rPr>
          <w:rFonts w:eastAsia="Times New Roman"/>
          <w:i/>
          <w:iCs/>
        </w:rPr>
        <w:t xml:space="preserve">The development in young children of concepts of rectangular area measurement </w:t>
      </w:r>
      <w:r w:rsidRPr="000C5E3A">
        <w:rPr>
          <w:rFonts w:eastAsia="Times New Roman"/>
        </w:rPr>
        <w:t>[</w:t>
      </w:r>
      <w:r>
        <w:rPr>
          <w:rFonts w:eastAsia="Times New Roman"/>
        </w:rPr>
        <w:t>u</w:t>
      </w:r>
      <w:r w:rsidRPr="000C5E3A">
        <w:rPr>
          <w:rFonts w:eastAsia="Times New Roman"/>
        </w:rPr>
        <w:t>npublished doctoral dissertation]</w:t>
      </w:r>
      <w:r>
        <w:rPr>
          <w:rFonts w:eastAsia="Times New Roman"/>
        </w:rPr>
        <w:t xml:space="preserve">, </w:t>
      </w:r>
      <w:r w:rsidRPr="000C5E3A">
        <w:rPr>
          <w:rFonts w:eastAsia="Times New Roman"/>
        </w:rPr>
        <w:t>Macquarie University</w:t>
      </w:r>
      <w:r>
        <w:rPr>
          <w:rFonts w:eastAsia="Times New Roman"/>
        </w:rPr>
        <w:t>.</w:t>
      </w:r>
    </w:p>
    <w:p w14:paraId="1ACC0C82" w14:textId="77777777" w:rsidR="00CC1603" w:rsidRDefault="00CC1603" w:rsidP="00CC1603">
      <w:pPr>
        <w:rPr>
          <w:rFonts w:eastAsia="Times New Roman"/>
        </w:rPr>
      </w:pPr>
      <w:proofErr w:type="spellStart"/>
      <w:r>
        <w:rPr>
          <w:rFonts w:eastAsia="Times New Roman"/>
        </w:rPr>
        <w:t>Outhred</w:t>
      </w:r>
      <w:proofErr w:type="spellEnd"/>
      <w:r>
        <w:rPr>
          <w:rFonts w:eastAsia="Times New Roman"/>
        </w:rPr>
        <w:t xml:space="preserve"> L and McPhail D (2000) ‘A framework for teaching early measurement’, in Bana J and Chapman A (eds) </w:t>
      </w:r>
      <w:r>
        <w:rPr>
          <w:rFonts w:eastAsia="Times New Roman"/>
          <w:i/>
          <w:iCs/>
        </w:rPr>
        <w:t xml:space="preserve">Proceedings of the 23rd Annual Conference of the Mathematics Education Research Group of Australasia, </w:t>
      </w:r>
      <w:r>
        <w:rPr>
          <w:rFonts w:eastAsia="Times New Roman"/>
        </w:rPr>
        <w:t>MERGA, Perth, Australia.</w:t>
      </w:r>
    </w:p>
    <w:p w14:paraId="2108AA53" w14:textId="77777777" w:rsidR="00CC1603" w:rsidRDefault="00CC1603" w:rsidP="00CC1603">
      <w:pPr>
        <w:rPr>
          <w:rFonts w:eastAsia="Times New Roman"/>
        </w:rPr>
      </w:pPr>
      <w:proofErr w:type="spellStart"/>
      <w:r>
        <w:rPr>
          <w:rFonts w:eastAsia="Times New Roman"/>
        </w:rPr>
        <w:t>Outhred</w:t>
      </w:r>
      <w:proofErr w:type="spellEnd"/>
      <w:r>
        <w:rPr>
          <w:rFonts w:eastAsia="Times New Roman"/>
        </w:rPr>
        <w:t xml:space="preserve"> L, Mitchelmore M, McPhail D and Gould P (2003) ‘Count me into measurement: A program for the elementary school’, in Clements DH and Bright G (eds) </w:t>
      </w:r>
      <w:r>
        <w:rPr>
          <w:rFonts w:eastAsia="Times New Roman"/>
          <w:i/>
          <w:iCs/>
        </w:rPr>
        <w:t xml:space="preserve">Learning and teaching measurement: 2003 yearbook, </w:t>
      </w:r>
      <w:r>
        <w:rPr>
          <w:rFonts w:eastAsia="Times New Roman"/>
        </w:rPr>
        <w:t xml:space="preserve">National Council of Teachers of Mathematics, Reston, </w:t>
      </w:r>
      <w:r w:rsidRPr="005C7F9E">
        <w:rPr>
          <w:rFonts w:eastAsia="Times New Roman"/>
        </w:rPr>
        <w:t>Virginia</w:t>
      </w:r>
      <w:r>
        <w:rPr>
          <w:rFonts w:eastAsia="Times New Roman"/>
        </w:rPr>
        <w:t>.</w:t>
      </w:r>
    </w:p>
    <w:p w14:paraId="647AF67C" w14:textId="32F91A5C" w:rsidR="00CC1603" w:rsidRDefault="00CC1603" w:rsidP="00CC1603">
      <w:pPr>
        <w:rPr>
          <w:rFonts w:eastAsia="Times New Roman"/>
        </w:rPr>
      </w:pPr>
      <w:proofErr w:type="spellStart"/>
      <w:r>
        <w:rPr>
          <w:rFonts w:eastAsia="Times New Roman"/>
        </w:rPr>
        <w:t>Outhred</w:t>
      </w:r>
      <w:proofErr w:type="spellEnd"/>
      <w:r>
        <w:rPr>
          <w:rFonts w:eastAsia="Times New Roman"/>
        </w:rPr>
        <w:t xml:space="preserve"> LN and Mitchelmore MC (2000) ‘Young </w:t>
      </w:r>
      <w:r w:rsidR="00817C6F">
        <w:rPr>
          <w:rFonts w:eastAsia="Times New Roman"/>
        </w:rPr>
        <w:t>c</w:t>
      </w:r>
      <w:r>
        <w:rPr>
          <w:rFonts w:eastAsia="Times New Roman"/>
        </w:rPr>
        <w:t xml:space="preserve">hildren’s </w:t>
      </w:r>
      <w:r w:rsidR="00817C6F">
        <w:rPr>
          <w:rFonts w:eastAsia="Times New Roman"/>
        </w:rPr>
        <w:t>i</w:t>
      </w:r>
      <w:r>
        <w:rPr>
          <w:rFonts w:eastAsia="Times New Roman"/>
        </w:rPr>
        <w:t xml:space="preserve">ntuitive </w:t>
      </w:r>
      <w:r w:rsidR="00817C6F">
        <w:rPr>
          <w:rFonts w:eastAsia="Times New Roman"/>
        </w:rPr>
        <w:t>u</w:t>
      </w:r>
      <w:r>
        <w:rPr>
          <w:rFonts w:eastAsia="Times New Roman"/>
        </w:rPr>
        <w:t xml:space="preserve">nderstanding of </w:t>
      </w:r>
      <w:r w:rsidR="00817C6F">
        <w:rPr>
          <w:rFonts w:eastAsia="Times New Roman"/>
        </w:rPr>
        <w:t>r</w:t>
      </w:r>
      <w:r>
        <w:rPr>
          <w:rFonts w:eastAsia="Times New Roman"/>
        </w:rPr>
        <w:t xml:space="preserve">ectangular </w:t>
      </w:r>
      <w:r w:rsidR="00817C6F">
        <w:rPr>
          <w:rFonts w:eastAsia="Times New Roman"/>
        </w:rPr>
        <w:t>a</w:t>
      </w:r>
      <w:r>
        <w:rPr>
          <w:rFonts w:eastAsia="Times New Roman"/>
        </w:rPr>
        <w:t xml:space="preserve">rea </w:t>
      </w:r>
      <w:r w:rsidR="00817C6F">
        <w:rPr>
          <w:rFonts w:eastAsia="Times New Roman"/>
        </w:rPr>
        <w:t>m</w:t>
      </w:r>
      <w:r>
        <w:rPr>
          <w:rFonts w:eastAsia="Times New Roman"/>
        </w:rPr>
        <w:t xml:space="preserve">easurement’, </w:t>
      </w:r>
      <w:r>
        <w:rPr>
          <w:rFonts w:eastAsia="Times New Roman"/>
          <w:i/>
          <w:iCs/>
        </w:rPr>
        <w:t>Journal for Research in Mathematics Education</w:t>
      </w:r>
      <w:r>
        <w:rPr>
          <w:rFonts w:eastAsia="Times New Roman"/>
        </w:rPr>
        <w:t>, 31(2):144–167, doi:10.2307/749749.</w:t>
      </w:r>
    </w:p>
    <w:p w14:paraId="5C4EE60F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Owens K and </w:t>
      </w:r>
      <w:proofErr w:type="spellStart"/>
      <w:r>
        <w:rPr>
          <w:rFonts w:eastAsia="Times New Roman"/>
        </w:rPr>
        <w:t>Outhred</w:t>
      </w:r>
      <w:proofErr w:type="spellEnd"/>
      <w:r>
        <w:rPr>
          <w:rFonts w:eastAsia="Times New Roman"/>
        </w:rPr>
        <w:t xml:space="preserve"> L (2006) ‘The complexity of learning geometry and measurement’ </w:t>
      </w:r>
      <w:r>
        <w:rPr>
          <w:rFonts w:eastAsia="Times New Roman"/>
          <w:i/>
          <w:iCs/>
        </w:rPr>
        <w:t xml:space="preserve">Handbook of Research on the Psychology of Mathematics Education </w:t>
      </w:r>
      <w:r>
        <w:rPr>
          <w:rFonts w:eastAsia="Times New Roman"/>
        </w:rPr>
        <w:t>Sense Publishers, Leiden, The Netherlands, doi:10.1163/9789087901127_005.</w:t>
      </w:r>
    </w:p>
    <w:p w14:paraId="59DCC6AF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Paliwal V and Baroody AJ (2018) ‘How best to teach the cardinality principle?’, </w:t>
      </w:r>
      <w:r>
        <w:rPr>
          <w:rFonts w:eastAsia="Times New Roman"/>
          <w:i/>
          <w:iCs/>
        </w:rPr>
        <w:t>Early Childhood Research Quarterly</w:t>
      </w:r>
      <w:r>
        <w:rPr>
          <w:rFonts w:eastAsia="Times New Roman"/>
        </w:rPr>
        <w:t>, 44:152–160, doi:10.1016/j.ecresq.2018.03.012.</w:t>
      </w:r>
    </w:p>
    <w:p w14:paraId="05BEFD5F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Park J-H and Nunes T (2001) ‘The development of the concept of multiplication’, </w:t>
      </w:r>
      <w:r>
        <w:rPr>
          <w:rFonts w:eastAsia="Times New Roman"/>
          <w:i/>
          <w:iCs/>
        </w:rPr>
        <w:t>Cognitive Development</w:t>
      </w:r>
      <w:r>
        <w:rPr>
          <w:rFonts w:eastAsia="Times New Roman"/>
        </w:rPr>
        <w:t>, 16(3):763–773, doi:10.1016/S0885-2014(01)00058-2.</w:t>
      </w:r>
    </w:p>
    <w:p w14:paraId="0B0AD82B" w14:textId="39C95384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Parrish SD (2011) ‘Number talks build numerical reasoning’, </w:t>
      </w:r>
      <w:r>
        <w:rPr>
          <w:rFonts w:eastAsia="Times New Roman"/>
          <w:i/>
          <w:iCs/>
        </w:rPr>
        <w:t xml:space="preserve">Teaching </w:t>
      </w:r>
      <w:r w:rsidR="00817C6F">
        <w:rPr>
          <w:rFonts w:eastAsia="Times New Roman"/>
          <w:i/>
          <w:iCs/>
        </w:rPr>
        <w:t>C</w:t>
      </w:r>
      <w:r>
        <w:rPr>
          <w:rFonts w:eastAsia="Times New Roman"/>
          <w:i/>
          <w:iCs/>
        </w:rPr>
        <w:t xml:space="preserve">hildren </w:t>
      </w:r>
      <w:r w:rsidR="00817C6F">
        <w:rPr>
          <w:rFonts w:eastAsia="Times New Roman"/>
          <w:i/>
          <w:iCs/>
        </w:rPr>
        <w:t>M</w:t>
      </w:r>
      <w:r>
        <w:rPr>
          <w:rFonts w:eastAsia="Times New Roman"/>
          <w:i/>
          <w:iCs/>
        </w:rPr>
        <w:t>athematics</w:t>
      </w:r>
      <w:r>
        <w:rPr>
          <w:rFonts w:eastAsia="Times New Roman"/>
        </w:rPr>
        <w:t>, 18(3):198–206, doi:10.5951/teacchilmath.18.3.0198.</w:t>
      </w:r>
    </w:p>
    <w:p w14:paraId="1728AE50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Pearn C, Stephens M and Pierce R (2019) 'Monitoring and prompting emergent algebraic reasoning in the middle years: Using reverse fraction tasks' [conference presentation], </w:t>
      </w:r>
      <w:r>
        <w:rPr>
          <w:i/>
          <w:iCs/>
          <w:noProof/>
        </w:rPr>
        <w:t>Mathematics Education Research Impacting Practice, 42nd Annual Conference of the Mathematical Education Research Group of Australasia</w:t>
      </w:r>
      <w:r>
        <w:rPr>
          <w:noProof/>
        </w:rPr>
        <w:t>, Perth.</w:t>
      </w:r>
    </w:p>
    <w:p w14:paraId="0EB3FF31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Pongsakdi N, Kajamies A, Veermans K, Lertola K, Vauras M and Lehtinen E (2020) 'What makes mathematical word problem solving challenging? Exploring the roles of word problem characteristics, text comprehension, and arithmetic skills', </w:t>
      </w:r>
      <w:r>
        <w:rPr>
          <w:i/>
          <w:iCs/>
          <w:noProof/>
        </w:rPr>
        <w:t>ZDM Mathematics Education</w:t>
      </w:r>
      <w:r>
        <w:rPr>
          <w:noProof/>
        </w:rPr>
        <w:t>, 52(1):33–44, doi:10.1007/s11858-019-01118-9.</w:t>
      </w:r>
    </w:p>
    <w:p w14:paraId="2A51C342" w14:textId="59D72D7F" w:rsidR="00CC1603" w:rsidRDefault="00CC1603" w:rsidP="00CC1603">
      <w:pPr>
        <w:pStyle w:val="Bibliography"/>
        <w:rPr>
          <w:noProof/>
        </w:rPr>
      </w:pPr>
      <w:r>
        <w:rPr>
          <w:noProof/>
        </w:rPr>
        <w:lastRenderedPageBreak/>
        <w:t xml:space="preserve">Queensland University of Technology (2017) </w:t>
      </w:r>
      <w:r>
        <w:rPr>
          <w:i/>
          <w:iCs/>
          <w:noProof/>
        </w:rPr>
        <w:t>Accelerated Inclusive Mathematics Module N2</w:t>
      </w:r>
      <w:r>
        <w:rPr>
          <w:noProof/>
        </w:rPr>
        <w:t xml:space="preserve">, YuMi Deadly Centre, Queensland University of Technology. </w:t>
      </w:r>
      <w:hyperlink r:id="rId25" w:history="1">
        <w:r w:rsidR="00DA604D" w:rsidRPr="00C866DA">
          <w:rPr>
            <w:rStyle w:val="Hyperlink"/>
            <w:noProof/>
          </w:rPr>
          <w:t>https://research.qut.edu.au/ydc/wp-content/uploads/sites/181/2019/12/AIM-EU4-N2-Place-Value-2017.pdf</w:t>
        </w:r>
      </w:hyperlink>
      <w:r w:rsidR="00DA604D">
        <w:rPr>
          <w:noProof/>
        </w:rPr>
        <w:t xml:space="preserve"> </w:t>
      </w:r>
    </w:p>
    <w:p w14:paraId="1DBC8742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Raphael D and Wahlstrom M (1989) 'The influence of instructional aids on mathematics achievement', </w:t>
      </w:r>
      <w:r>
        <w:rPr>
          <w:i/>
          <w:iCs/>
          <w:noProof/>
        </w:rPr>
        <w:t>Journal for Research in Mathematics Education</w:t>
      </w:r>
      <w:r>
        <w:rPr>
          <w:noProof/>
        </w:rPr>
        <w:t>, 20(2):173–190, doi:10.2307/749281.</w:t>
      </w:r>
    </w:p>
    <w:p w14:paraId="649D9F01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Rau MA </w:t>
      </w:r>
      <w:proofErr w:type="spellStart"/>
      <w:r>
        <w:rPr>
          <w:rFonts w:eastAsia="Times New Roman"/>
        </w:rPr>
        <w:t>Aleven</w:t>
      </w:r>
      <w:proofErr w:type="spellEnd"/>
      <w:r>
        <w:rPr>
          <w:rFonts w:eastAsia="Times New Roman"/>
        </w:rPr>
        <w:t xml:space="preserve"> V and </w:t>
      </w:r>
      <w:proofErr w:type="spellStart"/>
      <w:r>
        <w:rPr>
          <w:rFonts w:eastAsia="Times New Roman"/>
        </w:rPr>
        <w:t>Rummel</w:t>
      </w:r>
      <w:proofErr w:type="spellEnd"/>
      <w:r>
        <w:rPr>
          <w:rFonts w:eastAsia="Times New Roman"/>
        </w:rPr>
        <w:t xml:space="preserve"> N (2010) ‘Blocked versus interleaved practice with multiple representations in an intelligent tutoring system for fractions’, in </w:t>
      </w:r>
      <w:proofErr w:type="spellStart"/>
      <w:r>
        <w:rPr>
          <w:rFonts w:eastAsia="Times New Roman"/>
        </w:rPr>
        <w:t>Aleven</w:t>
      </w:r>
      <w:proofErr w:type="spellEnd"/>
      <w:r>
        <w:rPr>
          <w:rFonts w:eastAsia="Times New Roman"/>
        </w:rPr>
        <w:t xml:space="preserve"> V, Kay J and Mostow J (eds) </w:t>
      </w:r>
      <w:r>
        <w:rPr>
          <w:rFonts w:eastAsia="Times New Roman"/>
          <w:i/>
          <w:iCs/>
        </w:rPr>
        <w:t xml:space="preserve">Intelligent tutoring systems, </w:t>
      </w:r>
      <w:r>
        <w:rPr>
          <w:rFonts w:eastAsia="Times New Roman"/>
        </w:rPr>
        <w:t>Springer, Berlin, Germany, doi:10.1007/978-3-642-13388-6_45.</w:t>
      </w:r>
    </w:p>
    <w:p w14:paraId="0DE9D3C4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Resnick LB (2020) 'Syntax and semantics in learning to subtract', in Carpenter TP, Moser JM, Romberg TA (eds) </w:t>
      </w:r>
      <w:r>
        <w:rPr>
          <w:i/>
          <w:iCs/>
          <w:noProof/>
        </w:rPr>
        <w:t>Addition and subtraction: A cognitive perspective</w:t>
      </w:r>
      <w:r>
        <w:rPr>
          <w:noProof/>
        </w:rPr>
        <w:t>, Routledge, London.</w:t>
      </w:r>
    </w:p>
    <w:p w14:paraId="5E6DB6FB" w14:textId="7B95BC80" w:rsidR="00CC1603" w:rsidRDefault="00CC1603" w:rsidP="00CC1603">
      <w:pPr>
        <w:pStyle w:val="Bibliography"/>
        <w:rPr>
          <w:noProof/>
        </w:rPr>
      </w:pPr>
      <w:bookmarkStart w:id="22" w:name="_Hlk120106077"/>
      <w:bookmarkEnd w:id="21"/>
      <w:r>
        <w:rPr>
          <w:noProof/>
        </w:rPr>
        <w:t xml:space="preserve">Rittle-Johnson B, Siegler RS and Alibali MW (2001) 'Developing conceptual understanding and procedural skill in mathematics: </w:t>
      </w:r>
      <w:r w:rsidR="00B83B38">
        <w:rPr>
          <w:noProof/>
        </w:rPr>
        <w:t>A</w:t>
      </w:r>
      <w:r>
        <w:rPr>
          <w:noProof/>
        </w:rPr>
        <w:t xml:space="preserve">n iterative process', </w:t>
      </w:r>
      <w:r>
        <w:rPr>
          <w:i/>
          <w:iCs/>
          <w:noProof/>
        </w:rPr>
        <w:t>Journal of Educational Psychology</w:t>
      </w:r>
      <w:r>
        <w:rPr>
          <w:noProof/>
        </w:rPr>
        <w:t>, 93(2):346–362, doi:10.1037/0022-0663.93.2.346.</w:t>
      </w:r>
    </w:p>
    <w:p w14:paraId="32119E8A" w14:textId="15063D58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Robinson J and Nichol R (1998) 'Building bridges between Aboriginal and </w:t>
      </w:r>
      <w:r w:rsidR="00B83B38">
        <w:rPr>
          <w:noProof/>
        </w:rPr>
        <w:t>w</w:t>
      </w:r>
      <w:r>
        <w:rPr>
          <w:noProof/>
        </w:rPr>
        <w:t xml:space="preserve">estern mathematics: </w:t>
      </w:r>
      <w:r w:rsidR="00B83B38">
        <w:rPr>
          <w:noProof/>
        </w:rPr>
        <w:t>C</w:t>
      </w:r>
      <w:r>
        <w:rPr>
          <w:noProof/>
        </w:rPr>
        <w:t xml:space="preserve">reating an effective mathematics learning environment', </w:t>
      </w:r>
      <w:r>
        <w:rPr>
          <w:i/>
          <w:iCs/>
          <w:noProof/>
        </w:rPr>
        <w:t>Education in Rural Australia</w:t>
      </w:r>
      <w:r>
        <w:rPr>
          <w:noProof/>
        </w:rPr>
        <w:t>, 8(2):9-17.</w:t>
      </w:r>
    </w:p>
    <w:p w14:paraId="68FBE86D" w14:textId="42A4C27D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Roche A and Clarke DM (2009) ‘Making sense of partitive and </w:t>
      </w:r>
      <w:proofErr w:type="spellStart"/>
      <w:r>
        <w:rPr>
          <w:rFonts w:eastAsia="Times New Roman"/>
        </w:rPr>
        <w:t>quotitive</w:t>
      </w:r>
      <w:proofErr w:type="spellEnd"/>
      <w:r>
        <w:rPr>
          <w:rFonts w:eastAsia="Times New Roman"/>
        </w:rPr>
        <w:t xml:space="preserve"> division: A snapshot of teachers’ pedagogical content knowledge’, in Hunter R, Bicknell B and Burgess T (eds) </w:t>
      </w:r>
      <w:r>
        <w:rPr>
          <w:rFonts w:eastAsia="Times New Roman"/>
          <w:i/>
          <w:iCs/>
        </w:rPr>
        <w:t xml:space="preserve">Crossing divides. Proceedings of the 32nd Annual Conference of the Mathematics Education Research Group of Australasia, </w:t>
      </w:r>
      <w:r>
        <w:rPr>
          <w:rFonts w:eastAsia="Times New Roman"/>
        </w:rPr>
        <w:t>MERGA, Palmerston North.</w:t>
      </w:r>
    </w:p>
    <w:p w14:paraId="58BFCD61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—— (2013) ‘Primary teachers’ representations of division: Assessing mathematical knowledge that has pedagogical potential’, </w:t>
      </w:r>
      <w:r>
        <w:rPr>
          <w:rFonts w:eastAsia="Times New Roman"/>
          <w:i/>
          <w:iCs/>
        </w:rPr>
        <w:t>Mathematics Education Research Journal</w:t>
      </w:r>
      <w:r>
        <w:rPr>
          <w:rFonts w:eastAsia="Times New Roman"/>
        </w:rPr>
        <w:t>, 25(2):257–278, doi:10.1007/s13394-012-0060-5.</w:t>
      </w:r>
    </w:p>
    <w:p w14:paraId="231084B3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Rohrer D (2009) 'Research commentary: The effects of spacing and mixing practice problems', </w:t>
      </w:r>
      <w:r>
        <w:rPr>
          <w:i/>
          <w:iCs/>
          <w:noProof/>
        </w:rPr>
        <w:t>Journal for Research in Mathematics Education</w:t>
      </w:r>
      <w:r>
        <w:rPr>
          <w:noProof/>
        </w:rPr>
        <w:t>, 40(1):4–17, doi:10.5951/jresematheduc.40.1.0004.</w:t>
      </w:r>
    </w:p>
    <w:p w14:paraId="112F3A76" w14:textId="77777777" w:rsidR="00CC1603" w:rsidRPr="00715DD9" w:rsidRDefault="00CC1603" w:rsidP="00CC1603">
      <w:r>
        <w:rPr>
          <w:rFonts w:eastAsia="Times New Roman"/>
        </w:rPr>
        <w:t xml:space="preserve">Ross SR (2002) ‘Place value: Problem solving and written assessment’, </w:t>
      </w:r>
      <w:r>
        <w:rPr>
          <w:rFonts w:eastAsia="Times New Roman"/>
          <w:i/>
          <w:iCs/>
        </w:rPr>
        <w:t>Teaching Children Mathematics</w:t>
      </w:r>
      <w:r>
        <w:rPr>
          <w:rFonts w:eastAsia="Times New Roman"/>
        </w:rPr>
        <w:t xml:space="preserve">, 8(7):419–423, </w:t>
      </w:r>
      <w:r>
        <w:t>doi:</w:t>
      </w:r>
      <w:r w:rsidRPr="00B4659C">
        <w:t>10.5951/TCM.8.7.0419</w:t>
      </w:r>
      <w:r>
        <w:t>.</w:t>
      </w:r>
    </w:p>
    <w:p w14:paraId="5BE284AD" w14:textId="6D09AD90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Rotigel J and Fello S (2004) 'Mathematically </w:t>
      </w:r>
      <w:r w:rsidR="00B83B38">
        <w:rPr>
          <w:noProof/>
        </w:rPr>
        <w:t>g</w:t>
      </w:r>
      <w:r>
        <w:rPr>
          <w:noProof/>
        </w:rPr>
        <w:t xml:space="preserve">ifted </w:t>
      </w:r>
      <w:r w:rsidR="00B83B38">
        <w:rPr>
          <w:noProof/>
        </w:rPr>
        <w:t>s</w:t>
      </w:r>
      <w:r>
        <w:rPr>
          <w:noProof/>
        </w:rPr>
        <w:t xml:space="preserve">tudents: How </w:t>
      </w:r>
      <w:r w:rsidR="00B83B38">
        <w:rPr>
          <w:noProof/>
        </w:rPr>
        <w:t>c</w:t>
      </w:r>
      <w:r>
        <w:rPr>
          <w:noProof/>
        </w:rPr>
        <w:t xml:space="preserve">an </w:t>
      </w:r>
      <w:r w:rsidR="00B83B38">
        <w:rPr>
          <w:noProof/>
        </w:rPr>
        <w:t>w</w:t>
      </w:r>
      <w:r>
        <w:rPr>
          <w:noProof/>
        </w:rPr>
        <w:t xml:space="preserve">e </w:t>
      </w:r>
      <w:r w:rsidR="00B83B38">
        <w:rPr>
          <w:noProof/>
        </w:rPr>
        <w:t>m</w:t>
      </w:r>
      <w:r>
        <w:rPr>
          <w:noProof/>
        </w:rPr>
        <w:t xml:space="preserve">eet </w:t>
      </w:r>
      <w:r w:rsidR="00B83B38">
        <w:rPr>
          <w:noProof/>
        </w:rPr>
        <w:t>t</w:t>
      </w:r>
      <w:r>
        <w:rPr>
          <w:noProof/>
        </w:rPr>
        <w:t xml:space="preserve">heir </w:t>
      </w:r>
      <w:r w:rsidR="00B83B38">
        <w:rPr>
          <w:noProof/>
        </w:rPr>
        <w:t>n</w:t>
      </w:r>
      <w:r>
        <w:rPr>
          <w:noProof/>
        </w:rPr>
        <w:t xml:space="preserve">eeds?', </w:t>
      </w:r>
      <w:r>
        <w:rPr>
          <w:i/>
          <w:iCs/>
          <w:noProof/>
        </w:rPr>
        <w:t>Gifted Child Today</w:t>
      </w:r>
      <w:r>
        <w:rPr>
          <w:noProof/>
        </w:rPr>
        <w:t>, 27(4):46–51.</w:t>
      </w:r>
    </w:p>
    <w:p w14:paraId="1C08C973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Sarama J and Clements D (2008) ‘Mathematics in early childhood’, in Saracho O and Spodek B (eds) </w:t>
      </w:r>
      <w:r>
        <w:rPr>
          <w:rFonts w:eastAsia="Times New Roman"/>
          <w:i/>
          <w:iCs/>
        </w:rPr>
        <w:t xml:space="preserve">Contemporary Perspectives on Mathematics in Early Childhood Education, </w:t>
      </w:r>
      <w:r>
        <w:rPr>
          <w:rFonts w:eastAsia="Times New Roman"/>
        </w:rPr>
        <w:t xml:space="preserve">Information Age Publishing Inc, Charlotte, </w:t>
      </w:r>
      <w:r w:rsidRPr="00986E64">
        <w:rPr>
          <w:rFonts w:eastAsia="Times New Roman"/>
        </w:rPr>
        <w:t>North Carolina</w:t>
      </w:r>
      <w:r>
        <w:rPr>
          <w:rFonts w:eastAsia="Times New Roman"/>
        </w:rPr>
        <w:t>.</w:t>
      </w:r>
    </w:p>
    <w:p w14:paraId="18250A23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Sarama J, Clements DH, Barrett J, van Dine DW and McDonel JS (2011) ‘Evaluation of a learning trajectory for length in the early years’, </w:t>
      </w:r>
      <w:r>
        <w:rPr>
          <w:rFonts w:eastAsia="Times New Roman"/>
          <w:i/>
          <w:iCs/>
        </w:rPr>
        <w:t>ZDM Mathematics Education</w:t>
      </w:r>
      <w:r>
        <w:rPr>
          <w:rFonts w:eastAsia="Times New Roman"/>
        </w:rPr>
        <w:t>, 43(5):667–680, doi:10.1007/s11858-011-0326-5.</w:t>
      </w:r>
    </w:p>
    <w:p w14:paraId="60028D85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Sarnecka BW and Lee MD (2009) ‘Levels of number knowledge during early childhood’, </w:t>
      </w:r>
      <w:r>
        <w:rPr>
          <w:rFonts w:eastAsia="Times New Roman"/>
          <w:i/>
          <w:iCs/>
        </w:rPr>
        <w:t>Journal of Experimental Child Psychology</w:t>
      </w:r>
      <w:r>
        <w:rPr>
          <w:rFonts w:eastAsia="Times New Roman"/>
        </w:rPr>
        <w:t>, 103(3):325–337, doi:10.1016/j.jecp.2009.02.007.</w:t>
      </w:r>
    </w:p>
    <w:p w14:paraId="5CFC18FB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Sarnecka BW, Goldman MC and Slusser EB (2015) ‘How counting leads to children’s first representations of large, exact numbers’, in Cohen Kadosh R and Dowker A (eds) </w:t>
      </w:r>
      <w:r>
        <w:rPr>
          <w:rFonts w:eastAsia="Times New Roman"/>
          <w:i/>
          <w:iCs/>
        </w:rPr>
        <w:t xml:space="preserve">Oxford Handbook of Numerical Cognition, </w:t>
      </w:r>
      <w:r>
        <w:rPr>
          <w:rFonts w:eastAsia="Times New Roman"/>
        </w:rPr>
        <w:t>Oxford University Press, United Kingdom.</w:t>
      </w:r>
    </w:p>
    <w:p w14:paraId="4E574414" w14:textId="77777777" w:rsidR="00CC1603" w:rsidRDefault="00CC1603" w:rsidP="00CC1603">
      <w:pPr>
        <w:rPr>
          <w:rFonts w:eastAsia="Times New Roman"/>
        </w:rPr>
      </w:pPr>
      <w:r w:rsidRPr="00BF5835">
        <w:rPr>
          <w:rFonts w:eastAsia="Times New Roman"/>
        </w:rPr>
        <w:lastRenderedPageBreak/>
        <w:t xml:space="preserve">Sayre A and Sayre J (2004) </w:t>
      </w:r>
      <w:r w:rsidRPr="00BF5835">
        <w:rPr>
          <w:rFonts w:eastAsia="Times New Roman"/>
          <w:i/>
          <w:iCs/>
        </w:rPr>
        <w:t>One is a snail, ten is a crab: A counting by feet book</w:t>
      </w:r>
      <w:r w:rsidRPr="00BF5835">
        <w:rPr>
          <w:rFonts w:eastAsia="Times New Roman"/>
        </w:rPr>
        <w:t>, Walker Books, London.</w:t>
      </w:r>
    </w:p>
    <w:p w14:paraId="04DB8684" w14:textId="27546DE4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Schafer M (2010) 'Mathematics </w:t>
      </w:r>
      <w:r w:rsidR="00B83B38">
        <w:rPr>
          <w:noProof/>
        </w:rPr>
        <w:t>r</w:t>
      </w:r>
      <w:r>
        <w:rPr>
          <w:noProof/>
        </w:rPr>
        <w:t xml:space="preserve">egisters in Indigenous Languages: Experiences from South Africa' [conference presentation] [PDF 325KB], </w:t>
      </w:r>
      <w:r>
        <w:rPr>
          <w:i/>
          <w:iCs/>
          <w:noProof/>
        </w:rPr>
        <w:t>Annual meeting of the Mathematics Education Research Group of Australasia</w:t>
      </w:r>
      <w:r>
        <w:rPr>
          <w:noProof/>
        </w:rPr>
        <w:t xml:space="preserve">, Freemantle, Western Australia, accessed 9 July 2021. </w:t>
      </w:r>
      <w:hyperlink r:id="rId26" w:history="1">
        <w:r w:rsidR="00DA604D" w:rsidRPr="00C866DA">
          <w:rPr>
            <w:rStyle w:val="Hyperlink"/>
            <w:noProof/>
          </w:rPr>
          <w:t>https://files.eric.ed.gov/fulltext/ED521408.pdf</w:t>
        </w:r>
      </w:hyperlink>
      <w:r w:rsidR="00DA604D">
        <w:rPr>
          <w:noProof/>
        </w:rPr>
        <w:t xml:space="preserve"> </w:t>
      </w:r>
      <w:r>
        <w:rPr>
          <w:noProof/>
        </w:rPr>
        <w:t xml:space="preserve"> </w:t>
      </w:r>
    </w:p>
    <w:p w14:paraId="74C421DC" w14:textId="6D0891FA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Schmidt W, Wang HC and McKnight CC (2005) 'Curriculum coherence: </w:t>
      </w:r>
      <w:r w:rsidR="00B83B38">
        <w:rPr>
          <w:noProof/>
        </w:rPr>
        <w:t>A</w:t>
      </w:r>
      <w:r>
        <w:rPr>
          <w:noProof/>
        </w:rPr>
        <w:t xml:space="preserve">n examination of US mathematics and science content standards from an international perspective', </w:t>
      </w:r>
      <w:r>
        <w:rPr>
          <w:i/>
          <w:iCs/>
          <w:noProof/>
        </w:rPr>
        <w:t>Journal of Curriculum Studies</w:t>
      </w:r>
      <w:r>
        <w:rPr>
          <w:noProof/>
        </w:rPr>
        <w:t>, 37(5):525–559, doi:10.1080/0022027042000294682.</w:t>
      </w:r>
    </w:p>
    <w:bookmarkEnd w:id="22"/>
    <w:p w14:paraId="2353DFB2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Seah R and Horne M (2020) ‘The construction and validation of a geometric reasoning test item to support the development of learning progression’, </w:t>
      </w:r>
      <w:r>
        <w:rPr>
          <w:rFonts w:eastAsia="Times New Roman"/>
          <w:i/>
          <w:iCs/>
        </w:rPr>
        <w:t>Mathematics Education Research Journal</w:t>
      </w:r>
      <w:r>
        <w:rPr>
          <w:rFonts w:eastAsia="Times New Roman"/>
        </w:rPr>
        <w:t>, 32:607–628, doi:10.1007/s13394-019-00273-2.</w:t>
      </w:r>
    </w:p>
    <w:p w14:paraId="63B9835B" w14:textId="77777777" w:rsidR="00CC1603" w:rsidRDefault="00CC1603" w:rsidP="00CC1603">
      <w:pPr>
        <w:pStyle w:val="Bibliography"/>
        <w:rPr>
          <w:noProof/>
        </w:rPr>
      </w:pPr>
      <w:bookmarkStart w:id="23" w:name="_Hlk120106085"/>
      <w:r>
        <w:rPr>
          <w:noProof/>
        </w:rPr>
        <w:t xml:space="preserve">Selter C (2001) 'Addition and subtraction of three-digit numbers: German elementary children’s success, methods, and strategies', </w:t>
      </w:r>
      <w:r>
        <w:rPr>
          <w:i/>
          <w:iCs/>
          <w:noProof/>
        </w:rPr>
        <w:t>Educational Studies in Mathematics</w:t>
      </w:r>
      <w:r>
        <w:rPr>
          <w:noProof/>
        </w:rPr>
        <w:t>, 47(2):145–173, doi:10.1023/A:1014521221809.</w:t>
      </w:r>
    </w:p>
    <w:p w14:paraId="5EF13623" w14:textId="77777777" w:rsidR="00CC1603" w:rsidRDefault="00CC1603" w:rsidP="00CC1603">
      <w:pPr>
        <w:rPr>
          <w:rFonts w:eastAsia="Times New Roman"/>
        </w:rPr>
      </w:pPr>
      <w:r w:rsidRPr="0089131F">
        <w:rPr>
          <w:rFonts w:eastAsia="Times New Roman"/>
        </w:rPr>
        <w:t>Shaughnessy JM</w:t>
      </w:r>
      <w:r>
        <w:rPr>
          <w:rFonts w:eastAsia="Times New Roman"/>
        </w:rPr>
        <w:t xml:space="preserve"> </w:t>
      </w:r>
      <w:r w:rsidRPr="0089131F">
        <w:rPr>
          <w:rFonts w:eastAsia="Times New Roman"/>
        </w:rPr>
        <w:t xml:space="preserve">(2007) </w:t>
      </w:r>
      <w:r>
        <w:rPr>
          <w:rFonts w:eastAsia="Times New Roman"/>
        </w:rPr>
        <w:t>‘</w:t>
      </w:r>
      <w:r w:rsidRPr="0089131F">
        <w:rPr>
          <w:rFonts w:eastAsia="Times New Roman"/>
        </w:rPr>
        <w:t>Research on statistics’ reasoning and learning</w:t>
      </w:r>
      <w:r>
        <w:rPr>
          <w:rFonts w:eastAsia="Times New Roman"/>
        </w:rPr>
        <w:t>’,</w:t>
      </w:r>
      <w:r w:rsidRPr="0089131F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Pr="0089131F">
        <w:rPr>
          <w:rFonts w:eastAsia="Times New Roman"/>
        </w:rPr>
        <w:t>n Lester Jr</w:t>
      </w:r>
      <w:r>
        <w:rPr>
          <w:rFonts w:eastAsia="Times New Roman"/>
        </w:rPr>
        <w:t xml:space="preserve"> FK</w:t>
      </w:r>
      <w:r w:rsidRPr="0089131F">
        <w:rPr>
          <w:rFonts w:eastAsia="Times New Roman"/>
        </w:rPr>
        <w:t xml:space="preserve"> (</w:t>
      </w:r>
      <w:r>
        <w:rPr>
          <w:rFonts w:eastAsia="Times New Roman"/>
        </w:rPr>
        <w:t>eds</w:t>
      </w:r>
      <w:r w:rsidRPr="0089131F">
        <w:rPr>
          <w:rFonts w:eastAsia="Times New Roman"/>
        </w:rPr>
        <w:t xml:space="preserve">) </w:t>
      </w:r>
      <w:r w:rsidRPr="0089131F">
        <w:rPr>
          <w:rFonts w:eastAsia="Times New Roman"/>
          <w:i/>
          <w:iCs/>
        </w:rPr>
        <w:t>Second Handbook of Research on Mathematics Teaching and Learning: A Project of the National Council of Teachers of Mathematics</w:t>
      </w:r>
      <w:r>
        <w:rPr>
          <w:rFonts w:eastAsia="Times New Roman"/>
        </w:rPr>
        <w:t xml:space="preserve">, </w:t>
      </w:r>
      <w:r w:rsidRPr="0089131F">
        <w:rPr>
          <w:rFonts w:eastAsia="Times New Roman"/>
        </w:rPr>
        <w:t>957–1009</w:t>
      </w:r>
      <w:r>
        <w:rPr>
          <w:rFonts w:eastAsia="Times New Roman"/>
        </w:rPr>
        <w:t>,</w:t>
      </w:r>
      <w:r w:rsidRPr="0089131F">
        <w:rPr>
          <w:rFonts w:eastAsia="Times New Roman"/>
        </w:rPr>
        <w:t xml:space="preserve"> Information Age Publishing</w:t>
      </w:r>
      <w:r>
        <w:rPr>
          <w:rFonts w:eastAsia="Times New Roman"/>
        </w:rPr>
        <w:t>.</w:t>
      </w:r>
    </w:p>
    <w:p w14:paraId="66B6D51F" w14:textId="77777777" w:rsidR="00CC1603" w:rsidRDefault="00CC1603" w:rsidP="00CC1603">
      <w:pPr>
        <w:rPr>
          <w:rFonts w:eastAsia="Times New Roman"/>
        </w:rPr>
      </w:pPr>
      <w:proofErr w:type="spellStart"/>
      <w:r>
        <w:rPr>
          <w:rFonts w:eastAsia="Times New Roman"/>
        </w:rPr>
        <w:t>Sholl</w:t>
      </w:r>
      <w:proofErr w:type="spellEnd"/>
      <w:r>
        <w:rPr>
          <w:rFonts w:eastAsia="Times New Roman"/>
        </w:rPr>
        <w:t xml:space="preserve"> MJ and </w:t>
      </w:r>
      <w:proofErr w:type="spellStart"/>
      <w:r>
        <w:rPr>
          <w:rFonts w:eastAsia="Times New Roman"/>
        </w:rPr>
        <w:t>Egeth</w:t>
      </w:r>
      <w:proofErr w:type="spellEnd"/>
      <w:r>
        <w:rPr>
          <w:rFonts w:eastAsia="Times New Roman"/>
        </w:rPr>
        <w:t xml:space="preserve"> HE (1981) ‘Right-left confusion in the adult: A verbal </w:t>
      </w:r>
      <w:proofErr w:type="spellStart"/>
      <w:r>
        <w:rPr>
          <w:rFonts w:eastAsia="Times New Roman"/>
        </w:rPr>
        <w:t>labeling</w:t>
      </w:r>
      <w:proofErr w:type="spellEnd"/>
      <w:r>
        <w:rPr>
          <w:rFonts w:eastAsia="Times New Roman"/>
        </w:rPr>
        <w:t xml:space="preserve"> effect’, </w:t>
      </w:r>
      <w:r>
        <w:rPr>
          <w:rFonts w:eastAsia="Times New Roman"/>
          <w:i/>
          <w:iCs/>
        </w:rPr>
        <w:t>Memory &amp; Cognition</w:t>
      </w:r>
      <w:r>
        <w:rPr>
          <w:rFonts w:eastAsia="Times New Roman"/>
        </w:rPr>
        <w:t>, 9(4):339–350, doi:10.3758/BF03197558.</w:t>
      </w:r>
    </w:p>
    <w:p w14:paraId="0F1B027F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Siegler RS (2016) ‘Magnitude knowledge: The common core of numerical development’, </w:t>
      </w:r>
      <w:r>
        <w:rPr>
          <w:rFonts w:eastAsia="Times New Roman"/>
          <w:i/>
          <w:iCs/>
        </w:rPr>
        <w:t>Developmental Science</w:t>
      </w:r>
      <w:r>
        <w:rPr>
          <w:rFonts w:eastAsia="Times New Roman"/>
        </w:rPr>
        <w:t>, 19(3):341–361, doi:10.1111/desc.12395.</w:t>
      </w:r>
    </w:p>
    <w:p w14:paraId="1A3B7BC2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Siemon D (2019) 'Researching and using progressions (trajectories) in mathematics education', in Siemon D, Barkatsas T, Seah R (eds) </w:t>
      </w:r>
      <w:r>
        <w:rPr>
          <w:i/>
          <w:iCs/>
          <w:noProof/>
        </w:rPr>
        <w:t>Knowing and building on what students know: The case of multiplicative thinking</w:t>
      </w:r>
      <w:r>
        <w:rPr>
          <w:noProof/>
        </w:rPr>
        <w:t>, Brill Sense, Leiden, doi:10.1177/00049441211045745.</w:t>
      </w:r>
    </w:p>
    <w:p w14:paraId="77078F19" w14:textId="4B88A31F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Siemon D and Virgona J (2001) 'Roadmaps in numeracy – Reflections on the middle years’ numeracy research project' [PDF 350KB] [conference presentation], </w:t>
      </w:r>
      <w:r>
        <w:rPr>
          <w:i/>
          <w:iCs/>
          <w:noProof/>
        </w:rPr>
        <w:t>Australian Association for Research in Education Conference</w:t>
      </w:r>
      <w:r>
        <w:rPr>
          <w:noProof/>
        </w:rPr>
        <w:t xml:space="preserve">, Freemantle, accessed 9 July 2021. </w:t>
      </w:r>
      <w:hyperlink r:id="rId27" w:history="1">
        <w:r w:rsidR="00DA604D" w:rsidRPr="00C866DA">
          <w:rPr>
            <w:rStyle w:val="Hyperlink"/>
            <w:noProof/>
          </w:rPr>
          <w:t>https://www.aare.edu.au/data/publications/2001/sie01654.pdf</w:t>
        </w:r>
      </w:hyperlink>
      <w:r w:rsidR="00DA604D">
        <w:rPr>
          <w:noProof/>
        </w:rPr>
        <w:t xml:space="preserve"> </w:t>
      </w:r>
      <w:r>
        <w:rPr>
          <w:noProof/>
        </w:rPr>
        <w:t xml:space="preserve"> </w:t>
      </w:r>
    </w:p>
    <w:p w14:paraId="7809B92D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Siemon D, Bleckly J and Neal D (2012) 'Working with the big ideas in number and the Australian Curriculum: Mathematics', in Atweh B, Goos M, Jorgensen R, Siemon D (eds) </w:t>
      </w:r>
      <w:r>
        <w:rPr>
          <w:i/>
          <w:iCs/>
          <w:noProof/>
        </w:rPr>
        <w:t>Engaging the Australian National Curriculum: Mathematics – Perspectives from the field</w:t>
      </w:r>
      <w:r>
        <w:rPr>
          <w:noProof/>
        </w:rPr>
        <w:t>, Mathematics Education Research Group of Austalasia.</w:t>
      </w:r>
    </w:p>
    <w:p w14:paraId="2811E05F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Siemon D, Breed M and Virgona J (2005) ‘From additive to multiplicative thinking’, in Mousley J Bragg L and Campbell C (eds) </w:t>
      </w:r>
      <w:r>
        <w:rPr>
          <w:rFonts w:eastAsia="Times New Roman"/>
          <w:i/>
          <w:iCs/>
        </w:rPr>
        <w:t xml:space="preserve">Mathematics – celebrating achievement, Proceedings of the 42nd Conference of the Mathematical Association of Victoria, </w:t>
      </w:r>
      <w:r>
        <w:rPr>
          <w:rFonts w:eastAsia="Times New Roman"/>
        </w:rPr>
        <w:t>MAV, Melbourne.</w:t>
      </w:r>
    </w:p>
    <w:p w14:paraId="50D95B13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Silverman J and Thompson PW (2008) ‘Toward a framework for the development of mathematical knowledge for teaching’, </w:t>
      </w:r>
      <w:r>
        <w:rPr>
          <w:rFonts w:eastAsia="Times New Roman"/>
          <w:i/>
          <w:iCs/>
        </w:rPr>
        <w:t>Journal of Mathematics Teacher Education</w:t>
      </w:r>
      <w:r>
        <w:rPr>
          <w:rFonts w:eastAsia="Times New Roman"/>
        </w:rPr>
        <w:t>, 11:499–511, doi:10.1007/s10857-008-9089-5.</w:t>
      </w:r>
    </w:p>
    <w:p w14:paraId="3D87DB71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Silvester E (2011) 'Exploring the nature of maths', </w:t>
      </w:r>
      <w:r>
        <w:rPr>
          <w:i/>
          <w:iCs/>
          <w:noProof/>
        </w:rPr>
        <w:t>Fine Print</w:t>
      </w:r>
      <w:r>
        <w:rPr>
          <w:noProof/>
        </w:rPr>
        <w:t>, 34(2).</w:t>
      </w:r>
    </w:p>
    <w:p w14:paraId="1FFA5B57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Simon MA (1993) ‘Prospective elementary teachers’ knowledge of division’, </w:t>
      </w:r>
      <w:r>
        <w:rPr>
          <w:rFonts w:eastAsia="Times New Roman"/>
          <w:i/>
          <w:iCs/>
        </w:rPr>
        <w:t>Journal for Research in Mathematics Education</w:t>
      </w:r>
      <w:r>
        <w:rPr>
          <w:rFonts w:eastAsia="Times New Roman"/>
        </w:rPr>
        <w:t>, 24(3):233–254, doi:10.5951/jresematheduc.24.3.0233.</w:t>
      </w:r>
    </w:p>
    <w:p w14:paraId="628ED18D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Simon MA, Kara M, Placa N and Sandir H (2016) 'Categorizing and promoting reversibility of mathematical concepts', </w:t>
      </w:r>
      <w:r>
        <w:rPr>
          <w:i/>
          <w:iCs/>
          <w:noProof/>
        </w:rPr>
        <w:t>Educational Studies in Mathematics</w:t>
      </w:r>
      <w:r>
        <w:rPr>
          <w:noProof/>
        </w:rPr>
        <w:t>, 93(2):137–153, doi:10.1007/s10649-016-9697-4.</w:t>
      </w:r>
    </w:p>
    <w:p w14:paraId="1C09E9DD" w14:textId="329E2BDF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Singer FM, Sheffield LJ, Freiman V and Brandl M (2016) 'Research </w:t>
      </w:r>
      <w:r w:rsidR="00B83B38">
        <w:rPr>
          <w:noProof/>
        </w:rPr>
        <w:t>o</w:t>
      </w:r>
      <w:r>
        <w:rPr>
          <w:noProof/>
        </w:rPr>
        <w:t xml:space="preserve">n and </w:t>
      </w:r>
      <w:r w:rsidR="00B83B38">
        <w:rPr>
          <w:noProof/>
        </w:rPr>
        <w:t>a</w:t>
      </w:r>
      <w:r>
        <w:rPr>
          <w:noProof/>
        </w:rPr>
        <w:t xml:space="preserve">ctivities </w:t>
      </w:r>
      <w:r w:rsidR="00B83B38">
        <w:rPr>
          <w:noProof/>
        </w:rPr>
        <w:t>f</w:t>
      </w:r>
      <w:r>
        <w:rPr>
          <w:noProof/>
        </w:rPr>
        <w:t xml:space="preserve">or </w:t>
      </w:r>
      <w:r w:rsidR="00B83B38">
        <w:rPr>
          <w:noProof/>
        </w:rPr>
        <w:t>m</w:t>
      </w:r>
      <w:r>
        <w:rPr>
          <w:noProof/>
        </w:rPr>
        <w:t xml:space="preserve">athematically </w:t>
      </w:r>
      <w:r w:rsidR="00B83B38">
        <w:rPr>
          <w:noProof/>
        </w:rPr>
        <w:t>g</w:t>
      </w:r>
      <w:r>
        <w:rPr>
          <w:noProof/>
        </w:rPr>
        <w:t xml:space="preserve">ifted </w:t>
      </w:r>
      <w:r w:rsidR="00B83B38">
        <w:rPr>
          <w:noProof/>
        </w:rPr>
        <w:t>s</w:t>
      </w:r>
      <w:r>
        <w:rPr>
          <w:noProof/>
        </w:rPr>
        <w:t xml:space="preserve">tudents', in Kaiser G (ed) </w:t>
      </w:r>
      <w:r>
        <w:rPr>
          <w:i/>
          <w:iCs/>
          <w:noProof/>
        </w:rPr>
        <w:t>ICME-13 Topical Surveys Series</w:t>
      </w:r>
      <w:r>
        <w:rPr>
          <w:noProof/>
        </w:rPr>
        <w:t>, doi:10.1007/978-3-319-39450-3.</w:t>
      </w:r>
    </w:p>
    <w:p w14:paraId="435D7C61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Singley ATM and Bunge SA (2014) ‘Neurodevelopment of relational reasoning: Implications for mathematical pedagogy’, </w:t>
      </w:r>
      <w:r>
        <w:rPr>
          <w:rFonts w:eastAsia="Times New Roman"/>
          <w:i/>
          <w:iCs/>
        </w:rPr>
        <w:t>Trends in Neuroscience and Education</w:t>
      </w:r>
      <w:r>
        <w:rPr>
          <w:rFonts w:eastAsia="Times New Roman"/>
        </w:rPr>
        <w:t>, 3(2):33–37, doi:10.1016/j.tine.2014.03.001.</w:t>
      </w:r>
    </w:p>
    <w:p w14:paraId="74797ECF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Skulmowski A and Rey GD (2018) 'Embodied learning: Introducing a taxonomy based on bodily engagement and task integration', </w:t>
      </w:r>
      <w:r>
        <w:rPr>
          <w:i/>
          <w:iCs/>
          <w:noProof/>
        </w:rPr>
        <w:t>Cognitive research: principles and implications</w:t>
      </w:r>
      <w:r>
        <w:rPr>
          <w:noProof/>
        </w:rPr>
        <w:t>, 3(1):1–10, doi:10.1186/s41235-018-0092-9.</w:t>
      </w:r>
    </w:p>
    <w:p w14:paraId="7402C8C7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Smith SZ and Smith ME (2006) ‘Assessing elementary understanding of multiplication concepts’, </w:t>
      </w:r>
      <w:r>
        <w:rPr>
          <w:rFonts w:eastAsia="Times New Roman"/>
          <w:i/>
          <w:iCs/>
        </w:rPr>
        <w:t>School Science and Mathematics</w:t>
      </w:r>
      <w:r>
        <w:rPr>
          <w:rFonts w:eastAsia="Times New Roman"/>
        </w:rPr>
        <w:t>, 106(3):140–149, doi:10.1111/j.1949-8594.2006.tb18171.x.</w:t>
      </w:r>
    </w:p>
    <w:p w14:paraId="29DD649E" w14:textId="77777777" w:rsidR="00CC1603" w:rsidRDefault="00CC1603" w:rsidP="00CC1603">
      <w:pPr>
        <w:pStyle w:val="Bibliography"/>
        <w:rPr>
          <w:noProof/>
        </w:rPr>
      </w:pPr>
      <w:bookmarkStart w:id="24" w:name="_Hlk120106094"/>
      <w:bookmarkStart w:id="25" w:name="_Hlk120106353"/>
      <w:bookmarkEnd w:id="23"/>
      <w:r>
        <w:rPr>
          <w:noProof/>
        </w:rPr>
        <w:t xml:space="preserve">Sowell EJ (1989) 'Effects of manipulative materials in mathematics instruction', </w:t>
      </w:r>
      <w:r>
        <w:rPr>
          <w:i/>
          <w:iCs/>
          <w:noProof/>
        </w:rPr>
        <w:t>Journal for Research in Mathematics Education</w:t>
      </w:r>
      <w:r>
        <w:rPr>
          <w:noProof/>
        </w:rPr>
        <w:t>, 20(5):498–505, doi:10.5951/jresematheduc.20.5.0498.</w:t>
      </w:r>
    </w:p>
    <w:p w14:paraId="4F9C9563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Spencer R and Fielding H (2015) 'Using the Singapore Bar Model to support the interpretation and understanding of word problems in Key Stage 2', </w:t>
      </w:r>
      <w:r>
        <w:rPr>
          <w:i/>
          <w:iCs/>
          <w:noProof/>
        </w:rPr>
        <w:t>Proceedings of the British society for research into learning mathematics</w:t>
      </w:r>
      <w:r>
        <w:rPr>
          <w:noProof/>
        </w:rPr>
        <w:t>, 35(3):114–119.</w:t>
      </w:r>
    </w:p>
    <w:p w14:paraId="451BC6C3" w14:textId="1D8A18B2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Stacey K (2005) 'The place of problem solving in contemporary mathematics curriculum documents', </w:t>
      </w:r>
      <w:r>
        <w:rPr>
          <w:i/>
          <w:iCs/>
          <w:noProof/>
        </w:rPr>
        <w:t>The Journal of Mathematical Behaviour</w:t>
      </w:r>
      <w:r>
        <w:rPr>
          <w:noProof/>
        </w:rPr>
        <w:t>, 24:341–350, doi:10.1016/j.jmathb.2005.09.004.</w:t>
      </w:r>
    </w:p>
    <w:p w14:paraId="5FF85567" w14:textId="77777777" w:rsidR="00CC1603" w:rsidRDefault="00CC1603" w:rsidP="00CC1603">
      <w:pPr>
        <w:pStyle w:val="Bibliography"/>
        <w:rPr>
          <w:noProof/>
        </w:rPr>
      </w:pPr>
      <w:r>
        <w:rPr>
          <w:color w:val="000000"/>
          <w:sz w:val="27"/>
          <w:szCs w:val="27"/>
        </w:rPr>
        <w:t>——</w:t>
      </w:r>
      <w:r>
        <w:rPr>
          <w:noProof/>
        </w:rPr>
        <w:t xml:space="preserve">(2010) 'Mathematics teaching and learning to reach beyond the basics' [conference presentation], </w:t>
      </w:r>
      <w:r>
        <w:rPr>
          <w:i/>
          <w:iCs/>
          <w:noProof/>
        </w:rPr>
        <w:t>Teaching mathematics? Make it count</w:t>
      </w:r>
      <w:r>
        <w:rPr>
          <w:noProof/>
        </w:rPr>
        <w:t>, Melbourne, accessed 9 July 2021.</w:t>
      </w:r>
    </w:p>
    <w:p w14:paraId="54F127B5" w14:textId="77777777" w:rsidR="00CC1603" w:rsidRDefault="00CC1603" w:rsidP="00CC1603">
      <w:pPr>
        <w:pStyle w:val="Bibliography"/>
        <w:rPr>
          <w:noProof/>
        </w:rPr>
      </w:pPr>
      <w:r>
        <w:rPr>
          <w:color w:val="000000"/>
          <w:sz w:val="27"/>
          <w:szCs w:val="27"/>
        </w:rPr>
        <w:t>——</w:t>
      </w:r>
      <w:r>
        <w:rPr>
          <w:noProof/>
        </w:rPr>
        <w:t xml:space="preserve">(2015) 'The real world and the mathematical world', in Stacey K, Turner R (eds) </w:t>
      </w:r>
      <w:r>
        <w:rPr>
          <w:i/>
          <w:iCs/>
          <w:noProof/>
        </w:rPr>
        <w:t>Assessing Mathematical Literacy</w:t>
      </w:r>
      <w:r>
        <w:rPr>
          <w:noProof/>
        </w:rPr>
        <w:t>, Springer, Singapore, doi:10.1007/978-3-319-10121-7_3.</w:t>
      </w:r>
    </w:p>
    <w:bookmarkEnd w:id="24"/>
    <w:bookmarkEnd w:id="25"/>
    <w:p w14:paraId="55A511D6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Stacey K and Turner R (2015) 'The evolution and key concepts of the PISA Mathematics Framework', in Stacey K, Turner R (eds) </w:t>
      </w:r>
      <w:r>
        <w:rPr>
          <w:i/>
          <w:iCs/>
          <w:noProof/>
        </w:rPr>
        <w:t>Assessing mathematical literacy The PISA Experience</w:t>
      </w:r>
      <w:r>
        <w:rPr>
          <w:noProof/>
        </w:rPr>
        <w:t>, Springer, Singapore, doi:10.1007/978-3-319-10121-7.</w:t>
      </w:r>
    </w:p>
    <w:p w14:paraId="38AA2745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Stacey K, Helme S and Steinle V (2001) 'Confusions between decimals, fractions and negative numbers: A consequence of the mirror as a conceptual metaphor in three different ways', in van der Heuvel-Panhuizen M (ed) </w:t>
      </w:r>
      <w:r>
        <w:rPr>
          <w:i/>
          <w:iCs/>
          <w:noProof/>
        </w:rPr>
        <w:t>Proceedings of the 25th Conference of the International Group for the Psychology of Mathematics Education</w:t>
      </w:r>
      <w:r>
        <w:rPr>
          <w:noProof/>
        </w:rPr>
        <w:t>, PME, Utrecht.</w:t>
      </w:r>
    </w:p>
    <w:p w14:paraId="72B14473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Star JR and Rittle-Johnson B (2009) ‘It pays to compare: An experimental study on computational estimation’, </w:t>
      </w:r>
      <w:r>
        <w:rPr>
          <w:rFonts w:eastAsia="Times New Roman"/>
          <w:i/>
          <w:iCs/>
        </w:rPr>
        <w:t>Journal of Experimental Child Psychology</w:t>
      </w:r>
      <w:r>
        <w:rPr>
          <w:rFonts w:eastAsia="Times New Roman"/>
        </w:rPr>
        <w:t>, 102(4):408–426, doi:10.1016/j.jecp.2008.11.004.</w:t>
      </w:r>
    </w:p>
    <w:p w14:paraId="159BED6F" w14:textId="77777777" w:rsidR="00CC1603" w:rsidRPr="007278F8" w:rsidRDefault="00CC1603" w:rsidP="00CC1603">
      <w:pPr>
        <w:rPr>
          <w:rFonts w:eastAsia="Times New Roman"/>
        </w:rPr>
      </w:pPr>
      <w:r w:rsidRPr="007278F8">
        <w:rPr>
          <w:rFonts w:eastAsia="Times New Roman"/>
        </w:rPr>
        <w:t xml:space="preserve">Staves, L. (2019) </w:t>
      </w:r>
      <w:r w:rsidRPr="00D54AEE">
        <w:rPr>
          <w:rFonts w:eastAsia="Times New Roman"/>
          <w:i/>
          <w:iCs/>
        </w:rPr>
        <w:t>Very special maths: developing thinking and maths skills for pupils with severe or complex learning difficulties</w:t>
      </w:r>
      <w:r>
        <w:rPr>
          <w:rFonts w:eastAsia="Times New Roman"/>
        </w:rPr>
        <w:t>,</w:t>
      </w:r>
      <w:r w:rsidRPr="007278F8">
        <w:rPr>
          <w:rFonts w:eastAsia="Times New Roman"/>
        </w:rPr>
        <w:t xml:space="preserve"> </w:t>
      </w:r>
      <w:r>
        <w:rPr>
          <w:rFonts w:eastAsia="Times New Roman"/>
        </w:rPr>
        <w:t xml:space="preserve">Routledge, </w:t>
      </w:r>
      <w:r w:rsidRPr="007278F8">
        <w:rPr>
          <w:rFonts w:eastAsia="Times New Roman"/>
        </w:rPr>
        <w:t>New York.</w:t>
      </w:r>
    </w:p>
    <w:p w14:paraId="19F08655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Steen LA (ed) (2001) </w:t>
      </w:r>
      <w:r>
        <w:rPr>
          <w:i/>
          <w:iCs/>
          <w:noProof/>
        </w:rPr>
        <w:t>Mathematics and democracy: The case for quantitative literacy</w:t>
      </w:r>
      <w:r>
        <w:rPr>
          <w:noProof/>
        </w:rPr>
        <w:t xml:space="preserve">, Woodrow Wilson </w:t>
      </w:r>
      <w:r>
        <w:rPr>
          <w:noProof/>
        </w:rPr>
        <w:lastRenderedPageBreak/>
        <w:t>Natl Foundation.</w:t>
      </w:r>
    </w:p>
    <w:p w14:paraId="3B5E1789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Steinle V (2004) 'Detection and remediation of decimal misconceptions', in Tadich B, Tobias S, Brew C, Beatty B, Sullivan P (eds) </w:t>
      </w:r>
      <w:r>
        <w:rPr>
          <w:i/>
          <w:iCs/>
          <w:noProof/>
        </w:rPr>
        <w:t>Towards excellence in mathematics</w:t>
      </w:r>
      <w:r>
        <w:rPr>
          <w:noProof/>
        </w:rPr>
        <w:t>, The Mathematical Association of Victoria, Brunswick.</w:t>
      </w:r>
    </w:p>
    <w:p w14:paraId="23B9C680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Steinle V and Stacey K (1998) 'The incidence of misconceptions of decimal notation amongst students in grades 5 to 10', </w:t>
      </w:r>
      <w:r>
        <w:rPr>
          <w:i/>
          <w:iCs/>
          <w:noProof/>
        </w:rPr>
        <w:t>Teaching mathematics in new times</w:t>
      </w:r>
      <w:r>
        <w:rPr>
          <w:noProof/>
        </w:rPr>
        <w:t>:548–555.</w:t>
      </w:r>
    </w:p>
    <w:p w14:paraId="239B68EE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Steinle V and Stacey K (2004) 'A longitudinal study of students’ understanding of decimal notation: An overview and refined results', in </w:t>
      </w:r>
      <w:r>
        <w:rPr>
          <w:i/>
          <w:iCs/>
          <w:noProof/>
        </w:rPr>
        <w:t>Proceedings of the 27th annual conference of the Mathematics Education Research Group of Australasia</w:t>
      </w:r>
      <w:r>
        <w:rPr>
          <w:noProof/>
        </w:rPr>
        <w:t>.</w:t>
      </w:r>
    </w:p>
    <w:p w14:paraId="1C15256A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Stephens M (2014) 'The Australian Curriculum Mathematics – How did it come about: What challenges does it present for teachers and for the teaching of mathematics?', in Li Y, Lappan G (eds) </w:t>
      </w:r>
      <w:r>
        <w:rPr>
          <w:i/>
          <w:iCs/>
          <w:noProof/>
        </w:rPr>
        <w:t>Mathematics curriculum in school education</w:t>
      </w:r>
      <w:r>
        <w:rPr>
          <w:noProof/>
        </w:rPr>
        <w:t>, Springer, Dordrecht, doi:10.1007/978-94-007-7560-2_9.</w:t>
      </w:r>
    </w:p>
    <w:p w14:paraId="72491AC3" w14:textId="7F585CD0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Sterenberg G (2013) 'Considering Indigenous </w:t>
      </w:r>
      <w:r w:rsidR="00B83B38">
        <w:rPr>
          <w:noProof/>
        </w:rPr>
        <w:t>k</w:t>
      </w:r>
      <w:r>
        <w:rPr>
          <w:noProof/>
        </w:rPr>
        <w:t xml:space="preserve">nowledges and </w:t>
      </w:r>
      <w:r w:rsidR="00B83B38">
        <w:rPr>
          <w:noProof/>
        </w:rPr>
        <w:t>m</w:t>
      </w:r>
      <w:r>
        <w:rPr>
          <w:noProof/>
        </w:rPr>
        <w:t xml:space="preserve">athematics </w:t>
      </w:r>
      <w:r w:rsidR="00B83B38">
        <w:rPr>
          <w:noProof/>
        </w:rPr>
        <w:t>c</w:t>
      </w:r>
      <w:r>
        <w:rPr>
          <w:noProof/>
        </w:rPr>
        <w:t xml:space="preserve">urriculum', </w:t>
      </w:r>
      <w:r>
        <w:rPr>
          <w:i/>
          <w:iCs/>
          <w:noProof/>
        </w:rPr>
        <w:t>Canadian Journal of Science, Mathematics and Technology Education,</w:t>
      </w:r>
      <w:r>
        <w:rPr>
          <w:noProof/>
        </w:rPr>
        <w:t xml:space="preserve"> 13(1):18–32, doi:10.1080/14926156.2013.758325.</w:t>
      </w:r>
    </w:p>
    <w:p w14:paraId="7994A113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Sterenberg G, Barrett L, Blood N, Glanfield F, Borden LL, McDonnell T, Nichol C and Weston H (2010) 'To become wise to the world around us: Multiple perspectives of relating Indigenous knowledges and Mathematics education', </w:t>
      </w:r>
      <w:r>
        <w:rPr>
          <w:i/>
          <w:iCs/>
          <w:noProof/>
        </w:rPr>
        <w:t>Vinculum</w:t>
      </w:r>
      <w:r>
        <w:rPr>
          <w:noProof/>
        </w:rPr>
        <w:t>, 2(1):7.</w:t>
      </w:r>
    </w:p>
    <w:p w14:paraId="55F44804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Strother S, Brendefur JL, Thiede K and Appleton S (2016) 'Five key ideas to teach fractions and decimals with understanding', </w:t>
      </w:r>
      <w:r>
        <w:rPr>
          <w:i/>
          <w:iCs/>
          <w:noProof/>
        </w:rPr>
        <w:t>Advances in Social Sciences Research Journal</w:t>
      </w:r>
      <w:r>
        <w:rPr>
          <w:noProof/>
        </w:rPr>
        <w:t>, 3(2):132–137, doi:10.14738/assrj.32.1832.</w:t>
      </w:r>
    </w:p>
    <w:p w14:paraId="177BB3DF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Sullivan P (2011) </w:t>
      </w:r>
      <w:r>
        <w:rPr>
          <w:rFonts w:eastAsia="Times New Roman"/>
          <w:i/>
          <w:iCs/>
        </w:rPr>
        <w:t>Teaching mathematics: Using research-informed strategies</w:t>
      </w:r>
      <w:r>
        <w:rPr>
          <w:rFonts w:eastAsia="Times New Roman"/>
        </w:rPr>
        <w:t>, Australian Council for Educational Research, Camberwell.</w:t>
      </w:r>
    </w:p>
    <w:p w14:paraId="7FB0337F" w14:textId="1B7B0CC0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Swan M (2005) </w:t>
      </w:r>
      <w:r>
        <w:rPr>
          <w:i/>
          <w:iCs/>
          <w:noProof/>
        </w:rPr>
        <w:t>Improving learning in mathematics: Challenges and strategies</w:t>
      </w:r>
      <w:r>
        <w:rPr>
          <w:noProof/>
        </w:rPr>
        <w:t xml:space="preserve">, [PDF 2.4MB], The Department for Education and Skills Standards Unit, London UK, accessed 9 July 2021. </w:t>
      </w:r>
      <w:hyperlink r:id="rId28" w:history="1">
        <w:r w:rsidR="00DA604D" w:rsidRPr="00C866DA">
          <w:rPr>
            <w:rStyle w:val="Hyperlink"/>
            <w:noProof/>
          </w:rPr>
          <w:t>http://www.lancsngfl.ac.uk/secondary/math/download/file/PDF/Standards%20Unit%20-%20Improving%20learning%20in%20mathematics.PDF</w:t>
        </w:r>
      </w:hyperlink>
      <w:r w:rsidR="00DA604D">
        <w:rPr>
          <w:noProof/>
        </w:rPr>
        <w:t xml:space="preserve"> </w:t>
      </w:r>
      <w:r>
        <w:rPr>
          <w:noProof/>
        </w:rPr>
        <w:t xml:space="preserve"> </w:t>
      </w:r>
    </w:p>
    <w:p w14:paraId="25B485E6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Sweller J (1999) </w:t>
      </w:r>
      <w:r w:rsidRPr="00B4659C">
        <w:rPr>
          <w:rFonts w:eastAsia="Times New Roman"/>
          <w:i/>
          <w:iCs/>
        </w:rPr>
        <w:t>Instructional Design in Technical Areas. Australian Education Review, No. 43</w:t>
      </w:r>
      <w:r>
        <w:rPr>
          <w:rFonts w:eastAsia="Times New Roman"/>
        </w:rPr>
        <w:t>, ACER Press, Camberwell, Australia.</w:t>
      </w:r>
    </w:p>
    <w:p w14:paraId="19819EA6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Sweller J, Ayres P and Kalyuga S (2011) </w:t>
      </w:r>
      <w:r>
        <w:rPr>
          <w:i/>
          <w:iCs/>
          <w:noProof/>
        </w:rPr>
        <w:t>Cognitive Load Theory</w:t>
      </w:r>
      <w:r>
        <w:rPr>
          <w:noProof/>
        </w:rPr>
        <w:t>, Springer, New York, NY, doi:10.1007/978-1-4419-8126-4.</w:t>
      </w:r>
    </w:p>
    <w:p w14:paraId="1CB014D5" w14:textId="752940DF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Sweller J, van Merriënboer JJG and Paas F (2019) 'Cognitive </w:t>
      </w:r>
      <w:r w:rsidR="00B83B38">
        <w:rPr>
          <w:noProof/>
        </w:rPr>
        <w:t>a</w:t>
      </w:r>
      <w:r>
        <w:rPr>
          <w:noProof/>
        </w:rPr>
        <w:t xml:space="preserve">rchitecture and </w:t>
      </w:r>
      <w:r w:rsidR="00B83B38">
        <w:rPr>
          <w:noProof/>
        </w:rPr>
        <w:t>i</w:t>
      </w:r>
      <w:r>
        <w:rPr>
          <w:noProof/>
        </w:rPr>
        <w:t xml:space="preserve">nstructional </w:t>
      </w:r>
      <w:r w:rsidR="00B83B38">
        <w:rPr>
          <w:noProof/>
        </w:rPr>
        <w:t>d</w:t>
      </w:r>
      <w:r>
        <w:rPr>
          <w:noProof/>
        </w:rPr>
        <w:t xml:space="preserve">esign: 20 </w:t>
      </w:r>
      <w:r w:rsidR="00B83B38">
        <w:rPr>
          <w:noProof/>
        </w:rPr>
        <w:t>y</w:t>
      </w:r>
      <w:r>
        <w:rPr>
          <w:noProof/>
        </w:rPr>
        <w:t xml:space="preserve">ears </w:t>
      </w:r>
      <w:r w:rsidR="00B83B38">
        <w:rPr>
          <w:noProof/>
        </w:rPr>
        <w:t>l</w:t>
      </w:r>
      <w:r>
        <w:rPr>
          <w:noProof/>
        </w:rPr>
        <w:t xml:space="preserve">ater', </w:t>
      </w:r>
      <w:r>
        <w:rPr>
          <w:i/>
          <w:iCs/>
          <w:noProof/>
        </w:rPr>
        <w:t>Educational Psychology Review</w:t>
      </w:r>
      <w:r>
        <w:rPr>
          <w:noProof/>
        </w:rPr>
        <w:t>, 31:261–292, doi:10.1007/s10648-019-09465-5.</w:t>
      </w:r>
    </w:p>
    <w:p w14:paraId="2A1BF0A5" w14:textId="77777777" w:rsidR="00CC1603" w:rsidRDefault="00CC1603" w:rsidP="00CC1603">
      <w:pPr>
        <w:rPr>
          <w:rFonts w:eastAsia="Times New Roman"/>
        </w:rPr>
      </w:pPr>
      <w:r w:rsidRPr="00491EEF">
        <w:rPr>
          <w:rFonts w:eastAsia="Times New Roman"/>
        </w:rPr>
        <w:t>Tabor</w:t>
      </w:r>
      <w:r>
        <w:rPr>
          <w:rFonts w:eastAsia="Times New Roman"/>
        </w:rPr>
        <w:t xml:space="preserve"> PD (2008) </w:t>
      </w:r>
      <w:r>
        <w:rPr>
          <w:rFonts w:eastAsia="Times New Roman"/>
          <w:i/>
          <w:iCs/>
        </w:rPr>
        <w:t xml:space="preserve">An investigation of instruction in two-digit addition and subtraction using a classroom teaching experiment methodology, design research, and multilevel </w:t>
      </w:r>
      <w:proofErr w:type="spellStart"/>
      <w:r>
        <w:rPr>
          <w:rFonts w:eastAsia="Times New Roman"/>
          <w:i/>
          <w:iCs/>
        </w:rPr>
        <w:t>modeling</w:t>
      </w:r>
      <w:proofErr w:type="spellEnd"/>
      <w:r>
        <w:rPr>
          <w:rFonts w:eastAsia="Times New Roman"/>
        </w:rPr>
        <w:t xml:space="preserve"> [u</w:t>
      </w:r>
      <w:r w:rsidRPr="009E4C96">
        <w:rPr>
          <w:rFonts w:eastAsia="Times New Roman"/>
        </w:rPr>
        <w:t>npublished doctoral dissertation</w:t>
      </w:r>
      <w:r>
        <w:rPr>
          <w:rFonts w:eastAsia="Times New Roman"/>
        </w:rPr>
        <w:t xml:space="preserve">], </w:t>
      </w:r>
      <w:r w:rsidRPr="009E4C96">
        <w:rPr>
          <w:rFonts w:eastAsia="Times New Roman"/>
        </w:rPr>
        <w:t>Southern Cross University</w:t>
      </w:r>
      <w:r>
        <w:rPr>
          <w:rFonts w:eastAsia="Times New Roman"/>
        </w:rPr>
        <w:t>.</w:t>
      </w:r>
    </w:p>
    <w:p w14:paraId="0CEBA570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Tan LSC and Bryant P (2000) ‘The cues that infants use to distinguish discontinuous quantities: Evidence using a shift-rate recovery paradigm’, </w:t>
      </w:r>
      <w:r>
        <w:rPr>
          <w:rFonts w:eastAsia="Times New Roman"/>
          <w:i/>
          <w:iCs/>
        </w:rPr>
        <w:t>Child Development</w:t>
      </w:r>
      <w:r>
        <w:rPr>
          <w:rFonts w:eastAsia="Times New Roman"/>
        </w:rPr>
        <w:t>, 71(5):1162–1179, doi:10.1111/1467-8624.00221.</w:t>
      </w:r>
    </w:p>
    <w:p w14:paraId="473675B4" w14:textId="77777777" w:rsidR="00CC1603" w:rsidRDefault="00CC1603" w:rsidP="00CC1603">
      <w:pPr>
        <w:rPr>
          <w:rFonts w:eastAsia="Times New Roman"/>
        </w:rPr>
      </w:pPr>
      <w:r w:rsidRPr="00BF5835">
        <w:rPr>
          <w:rFonts w:eastAsia="Times New Roman"/>
        </w:rPr>
        <w:lastRenderedPageBreak/>
        <w:t xml:space="preserve">Thom JS (2018) ‘(Re)(con)figuring Space: Three children’s geometric reasonings’, </w:t>
      </w:r>
      <w:r>
        <w:t xml:space="preserve">in Elia I, Mulligan J, Anderson A, </w:t>
      </w:r>
      <w:proofErr w:type="spellStart"/>
      <w:r>
        <w:t>Baccaglini</w:t>
      </w:r>
      <w:proofErr w:type="spellEnd"/>
      <w:r>
        <w:t xml:space="preserve">-Frank A and Benz C (eds) </w:t>
      </w:r>
      <w:r w:rsidRPr="00BF5835">
        <w:rPr>
          <w:rFonts w:eastAsia="Times New Roman"/>
          <w:i/>
          <w:iCs/>
        </w:rPr>
        <w:t>Contemporary research and perspectives on early childhood mathematics education</w:t>
      </w:r>
      <w:r w:rsidRPr="00BF5835">
        <w:rPr>
          <w:rFonts w:eastAsia="Times New Roman"/>
        </w:rPr>
        <w:t xml:space="preserve">, </w:t>
      </w:r>
      <w:r>
        <w:t>Springer International Publishing, Cham</w:t>
      </w:r>
      <w:r w:rsidRPr="00BF5835">
        <w:rPr>
          <w:rFonts w:eastAsia="Times New Roman"/>
        </w:rPr>
        <w:t>, doi:10.1007/978-3-319-73432-3_8.</w:t>
      </w:r>
    </w:p>
    <w:p w14:paraId="0F4E6731" w14:textId="77777777" w:rsidR="00CC1603" w:rsidRPr="004B7A47" w:rsidRDefault="00CC1603" w:rsidP="00CC1603">
      <w:r w:rsidRPr="004B7A47">
        <w:t xml:space="preserve">Thom JS and McGarvey LM (2015) ‘The act and artifact of drawing(s): observing geometric thinking with, in, and through children’s drawings’, </w:t>
      </w:r>
      <w:r w:rsidRPr="004B7A47">
        <w:rPr>
          <w:i/>
          <w:iCs/>
        </w:rPr>
        <w:t>ZDM</w:t>
      </w:r>
      <w:r w:rsidRPr="004B7A47">
        <w:t>, 47(3):465–481, doi:10.1007/s11858-015-0697-0.</w:t>
      </w:r>
    </w:p>
    <w:p w14:paraId="4DD96C63" w14:textId="77777777" w:rsidR="00CC1603" w:rsidRDefault="00CC1603" w:rsidP="00CC1603">
      <w:pPr>
        <w:rPr>
          <w:rFonts w:eastAsia="Times New Roman"/>
        </w:rPr>
      </w:pPr>
      <w:r w:rsidRPr="00BF5835">
        <w:rPr>
          <w:rFonts w:eastAsia="Times New Roman"/>
        </w:rPr>
        <w:t xml:space="preserve">Thompson AG, Philipp RA, Thompson PW and Boyd BA (1994) ‘Calculational and conceptual orientations in teaching mathematics’, </w:t>
      </w:r>
      <w:r>
        <w:rPr>
          <w:rFonts w:eastAsia="Times New Roman"/>
        </w:rPr>
        <w:t>i</w:t>
      </w:r>
      <w:r w:rsidRPr="00BF5835">
        <w:rPr>
          <w:rFonts w:eastAsia="Times New Roman"/>
        </w:rPr>
        <w:t xml:space="preserve">n </w:t>
      </w:r>
      <w:proofErr w:type="spellStart"/>
      <w:r w:rsidRPr="00BF5835">
        <w:rPr>
          <w:rFonts w:eastAsia="Times New Roman"/>
        </w:rPr>
        <w:t>Coxford</w:t>
      </w:r>
      <w:proofErr w:type="spellEnd"/>
      <w:r w:rsidRPr="00BF5835">
        <w:rPr>
          <w:rFonts w:eastAsia="Times New Roman"/>
        </w:rPr>
        <w:t xml:space="preserve"> A (ed) </w:t>
      </w:r>
      <w:r w:rsidRPr="00BF5835">
        <w:rPr>
          <w:rFonts w:eastAsia="Times New Roman"/>
          <w:i/>
          <w:iCs/>
        </w:rPr>
        <w:t>1994 Yearbook of the NCTM</w:t>
      </w:r>
      <w:r w:rsidRPr="00BF5835">
        <w:rPr>
          <w:rFonts w:eastAsia="Times New Roman"/>
        </w:rPr>
        <w:t xml:space="preserve">, Reston, </w:t>
      </w:r>
      <w:r w:rsidRPr="005C7F9E">
        <w:rPr>
          <w:rFonts w:eastAsia="Times New Roman"/>
        </w:rPr>
        <w:t>Virginia</w:t>
      </w:r>
      <w:r w:rsidRPr="00BF5835">
        <w:rPr>
          <w:rFonts w:eastAsia="Times New Roman"/>
        </w:rPr>
        <w:t>: NCTM.</w:t>
      </w:r>
    </w:p>
    <w:p w14:paraId="291FE48A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Thompson I (2000) ‘Teaching place value in the UK: Time for a reappraisal?’, </w:t>
      </w:r>
      <w:r>
        <w:rPr>
          <w:rFonts w:eastAsia="Times New Roman"/>
          <w:i/>
          <w:iCs/>
        </w:rPr>
        <w:t>Educational Review</w:t>
      </w:r>
      <w:r>
        <w:rPr>
          <w:rFonts w:eastAsia="Times New Roman"/>
        </w:rPr>
        <w:t>, 52(3):291–298, doi:10.1080/713664046.</w:t>
      </w:r>
    </w:p>
    <w:p w14:paraId="478F3C0D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Thompson I and </w:t>
      </w:r>
      <w:proofErr w:type="spellStart"/>
      <w:r>
        <w:rPr>
          <w:rFonts w:eastAsia="Times New Roman"/>
        </w:rPr>
        <w:t>Bramald</w:t>
      </w:r>
      <w:proofErr w:type="spellEnd"/>
      <w:r>
        <w:rPr>
          <w:rFonts w:eastAsia="Times New Roman"/>
        </w:rPr>
        <w:t xml:space="preserve"> R (2002) </w:t>
      </w:r>
      <w:r>
        <w:rPr>
          <w:rFonts w:eastAsia="Times New Roman"/>
          <w:i/>
          <w:iCs/>
        </w:rPr>
        <w:t>An investigation of the relationship between young children’s understanding of the concept of place value and their competence at mental addition</w:t>
      </w:r>
      <w:r>
        <w:rPr>
          <w:rFonts w:eastAsia="Times New Roman"/>
        </w:rPr>
        <w:t>, Newcastle upon Tyne.</w:t>
      </w:r>
    </w:p>
    <w:p w14:paraId="5CFFA838" w14:textId="6CD2177A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Thomson S, Bortoli LD, Underwood C and Schmid M (2019) 'PISA 2018: Reporting Australia's results. Volume I Student Performance', </w:t>
      </w:r>
      <w:r>
        <w:rPr>
          <w:i/>
          <w:iCs/>
          <w:noProof/>
        </w:rPr>
        <w:t xml:space="preserve">Australian Council for Educational Research (ACER), </w:t>
      </w:r>
      <w:r>
        <w:rPr>
          <w:noProof/>
        </w:rPr>
        <w:t xml:space="preserve">accessed 9 July 2021. </w:t>
      </w:r>
      <w:hyperlink r:id="rId29" w:history="1">
        <w:r w:rsidR="00DA604D" w:rsidRPr="00C866DA">
          <w:rPr>
            <w:rStyle w:val="Hyperlink"/>
            <w:noProof/>
          </w:rPr>
          <w:t>https://research.acer.edu.au/cgi/viewcontent.cgi?article=1035&amp;context=ozpisa</w:t>
        </w:r>
      </w:hyperlink>
      <w:r w:rsidR="00DA604D">
        <w:rPr>
          <w:noProof/>
        </w:rPr>
        <w:t xml:space="preserve"> </w:t>
      </w:r>
      <w:r>
        <w:rPr>
          <w:noProof/>
        </w:rPr>
        <w:t xml:space="preserve"> </w:t>
      </w:r>
    </w:p>
    <w:p w14:paraId="56E562F4" w14:textId="5C2B734B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Thomson S, Wernert N, O’Grady E and Rodrigues S (2017) </w:t>
      </w:r>
      <w:r>
        <w:rPr>
          <w:i/>
          <w:iCs/>
          <w:noProof/>
        </w:rPr>
        <w:t>TIMSS 2015: Reporting Australia’s results</w:t>
      </w:r>
      <w:r>
        <w:rPr>
          <w:noProof/>
        </w:rPr>
        <w:t xml:space="preserve">, accessed 9 July 2021. </w:t>
      </w:r>
      <w:hyperlink r:id="rId30" w:history="1">
        <w:r w:rsidR="00DA604D" w:rsidRPr="00C866DA">
          <w:rPr>
            <w:rStyle w:val="Hyperlink"/>
            <w:noProof/>
          </w:rPr>
          <w:t>https://research.acer.edu.au/timss_2015/2/</w:t>
        </w:r>
      </w:hyperlink>
      <w:r w:rsidR="00DA604D">
        <w:rPr>
          <w:noProof/>
        </w:rPr>
        <w:t xml:space="preserve"> </w:t>
      </w:r>
    </w:p>
    <w:p w14:paraId="39121916" w14:textId="77777777" w:rsidR="00CC1603" w:rsidRDefault="00CC1603" w:rsidP="00CC1603">
      <w:pPr>
        <w:rPr>
          <w:rFonts w:eastAsia="Times New Roman"/>
        </w:rPr>
      </w:pPr>
      <w:proofErr w:type="spellStart"/>
      <w:r>
        <w:rPr>
          <w:rFonts w:eastAsia="Times New Roman"/>
        </w:rPr>
        <w:t>Tishkovskaya</w:t>
      </w:r>
      <w:proofErr w:type="spellEnd"/>
      <w:r>
        <w:rPr>
          <w:rFonts w:eastAsia="Times New Roman"/>
        </w:rPr>
        <w:t xml:space="preserve"> S and Lancaster GA (2012) ‘Statistical education in the 21st century: A review of challenges, teaching innovations and strategies for reform’, </w:t>
      </w:r>
      <w:r>
        <w:rPr>
          <w:rFonts w:eastAsia="Times New Roman"/>
          <w:i/>
          <w:iCs/>
        </w:rPr>
        <w:t>Journal of Statistics Education</w:t>
      </w:r>
      <w:r>
        <w:rPr>
          <w:rFonts w:eastAsia="Times New Roman"/>
        </w:rPr>
        <w:t>, 20(2):1,</w:t>
      </w:r>
      <w:r>
        <w:rPr>
          <w:rFonts w:eastAsia="Times New Roman"/>
        </w:rPr>
        <w:softHyphen/>
        <w:t xml:space="preserve"> doi:10.1080/10691898.2012.11889641.</w:t>
      </w:r>
    </w:p>
    <w:p w14:paraId="065930CB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Torbeyns J and Verschaffel L (2013) 'Efficient and flexible strategy use on multi-digit sums: A choice/no-choice study', </w:t>
      </w:r>
      <w:r>
        <w:rPr>
          <w:i/>
          <w:iCs/>
          <w:noProof/>
        </w:rPr>
        <w:t>Research in Mathematics Education</w:t>
      </w:r>
      <w:r>
        <w:rPr>
          <w:noProof/>
        </w:rPr>
        <w:t>, 15(2):129–140, doi:10.1080/14794802.2013.797745.</w:t>
      </w:r>
    </w:p>
    <w:p w14:paraId="26B1A062" w14:textId="77777777" w:rsidR="00CC1603" w:rsidRDefault="00CC1603" w:rsidP="00CC1603">
      <w:pPr>
        <w:rPr>
          <w:rFonts w:eastAsia="Times New Roman"/>
        </w:rPr>
      </w:pPr>
      <w:proofErr w:type="spellStart"/>
      <w:r>
        <w:rPr>
          <w:rFonts w:eastAsia="Times New Roman"/>
        </w:rPr>
        <w:t>Torbeyns</w:t>
      </w:r>
      <w:proofErr w:type="spellEnd"/>
      <w:r>
        <w:rPr>
          <w:rFonts w:eastAsia="Times New Roman"/>
        </w:rPr>
        <w:t xml:space="preserve"> J, Peters G, De </w:t>
      </w:r>
      <w:proofErr w:type="spellStart"/>
      <w:r>
        <w:rPr>
          <w:rFonts w:eastAsia="Times New Roman"/>
        </w:rPr>
        <w:t>Smedt</w:t>
      </w:r>
      <w:proofErr w:type="spellEnd"/>
      <w:r>
        <w:rPr>
          <w:rFonts w:eastAsia="Times New Roman"/>
        </w:rPr>
        <w:t xml:space="preserve"> B, </w:t>
      </w:r>
      <w:proofErr w:type="spellStart"/>
      <w:r>
        <w:rPr>
          <w:rFonts w:eastAsia="Times New Roman"/>
        </w:rPr>
        <w:t>Ghesquière</w:t>
      </w:r>
      <w:proofErr w:type="spellEnd"/>
      <w:r>
        <w:rPr>
          <w:rFonts w:eastAsia="Times New Roman"/>
        </w:rPr>
        <w:t xml:space="preserve"> P and </w:t>
      </w:r>
      <w:proofErr w:type="spellStart"/>
      <w:r>
        <w:rPr>
          <w:rFonts w:eastAsia="Times New Roman"/>
        </w:rPr>
        <w:t>Verschaffel</w:t>
      </w:r>
      <w:proofErr w:type="spellEnd"/>
      <w:r>
        <w:rPr>
          <w:rFonts w:eastAsia="Times New Roman"/>
        </w:rPr>
        <w:t xml:space="preserve"> L (2018) ‘Subtraction by addition strategy use’, </w:t>
      </w:r>
      <w:r>
        <w:rPr>
          <w:rFonts w:eastAsia="Times New Roman"/>
          <w:i/>
          <w:iCs/>
        </w:rPr>
        <w:t>Journal for Numerical Cognition</w:t>
      </w:r>
      <w:r>
        <w:rPr>
          <w:rFonts w:eastAsia="Times New Roman"/>
        </w:rPr>
        <w:t>, 4(1):215–234, doi:10.5964/ jnc.v4i1.77.</w:t>
      </w:r>
    </w:p>
    <w:p w14:paraId="076291C4" w14:textId="77777777" w:rsidR="00CC1603" w:rsidRDefault="00CC1603" w:rsidP="00CC1603">
      <w:pPr>
        <w:rPr>
          <w:rFonts w:eastAsia="Times New Roman"/>
        </w:rPr>
      </w:pPr>
      <w:r w:rsidRPr="005420C8">
        <w:rPr>
          <w:rFonts w:eastAsia="Times New Roman"/>
        </w:rPr>
        <w:t xml:space="preserve">Tout D, Spithill J, </w:t>
      </w:r>
      <w:proofErr w:type="spellStart"/>
      <w:r w:rsidRPr="005420C8">
        <w:rPr>
          <w:rFonts w:eastAsia="Times New Roman"/>
        </w:rPr>
        <w:t>Trevitt</w:t>
      </w:r>
      <w:proofErr w:type="spellEnd"/>
      <w:r w:rsidRPr="005420C8">
        <w:rPr>
          <w:rFonts w:eastAsia="Times New Roman"/>
        </w:rPr>
        <w:t xml:space="preserve"> J, Knight P and Meiers M (2015) ‘Big ideas in mathematics teaching’, Queensland College of Teachers Research Digest, (11):1</w:t>
      </w:r>
      <w:r w:rsidRPr="004B7A47">
        <w:t>–</w:t>
      </w:r>
      <w:r w:rsidRPr="005420C8">
        <w:rPr>
          <w:rFonts w:eastAsia="Times New Roman"/>
        </w:rPr>
        <w:t>22.</w:t>
      </w:r>
    </w:p>
    <w:p w14:paraId="6B7ECE96" w14:textId="24553DEB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Treacy K, Frid S and Jacob L (2015) 'Starting </w:t>
      </w:r>
      <w:r w:rsidR="00B83B38">
        <w:rPr>
          <w:noProof/>
        </w:rPr>
        <w:t>p</w:t>
      </w:r>
      <w:r>
        <w:rPr>
          <w:noProof/>
        </w:rPr>
        <w:t xml:space="preserve">oints and </w:t>
      </w:r>
      <w:r w:rsidR="00B83B38">
        <w:rPr>
          <w:noProof/>
        </w:rPr>
        <w:t>p</w:t>
      </w:r>
      <w:r>
        <w:rPr>
          <w:noProof/>
        </w:rPr>
        <w:t xml:space="preserve">athways in Aboriginal </w:t>
      </w:r>
      <w:r w:rsidR="00B83B38">
        <w:rPr>
          <w:noProof/>
        </w:rPr>
        <w:t>s</w:t>
      </w:r>
      <w:r>
        <w:rPr>
          <w:noProof/>
        </w:rPr>
        <w:t xml:space="preserve">tudents' </w:t>
      </w:r>
      <w:r w:rsidR="00B83B38">
        <w:rPr>
          <w:noProof/>
        </w:rPr>
        <w:t>l</w:t>
      </w:r>
      <w:r>
        <w:rPr>
          <w:noProof/>
        </w:rPr>
        <w:t xml:space="preserve">earning of </w:t>
      </w:r>
      <w:r w:rsidR="00B83B38">
        <w:rPr>
          <w:noProof/>
        </w:rPr>
        <w:t>n</w:t>
      </w:r>
      <w:r>
        <w:rPr>
          <w:noProof/>
        </w:rPr>
        <w:t xml:space="preserve">umber: Recognising </w:t>
      </w:r>
      <w:r w:rsidR="00B83B38">
        <w:rPr>
          <w:noProof/>
        </w:rPr>
        <w:t>d</w:t>
      </w:r>
      <w:r>
        <w:rPr>
          <w:noProof/>
        </w:rPr>
        <w:t xml:space="preserve">ifferent </w:t>
      </w:r>
      <w:r w:rsidR="00B83B38">
        <w:rPr>
          <w:noProof/>
        </w:rPr>
        <w:t>w</w:t>
      </w:r>
      <w:r>
        <w:rPr>
          <w:noProof/>
        </w:rPr>
        <w:t xml:space="preserve">orld </w:t>
      </w:r>
      <w:r w:rsidR="00B83B38">
        <w:rPr>
          <w:noProof/>
        </w:rPr>
        <w:t>v</w:t>
      </w:r>
      <w:r>
        <w:rPr>
          <w:noProof/>
        </w:rPr>
        <w:t xml:space="preserve">iews', </w:t>
      </w:r>
      <w:r>
        <w:rPr>
          <w:i/>
          <w:iCs/>
          <w:noProof/>
        </w:rPr>
        <w:t>Mathematics Education Research Journal</w:t>
      </w:r>
      <w:r>
        <w:rPr>
          <w:noProof/>
        </w:rPr>
        <w:t>, 27(3):263–281, doi:10.1007/s13394-014-0123-x.</w:t>
      </w:r>
    </w:p>
    <w:p w14:paraId="7AC84E25" w14:textId="34001FD6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Tripet K (2021) 'The Reification of the Array: The </w:t>
      </w:r>
      <w:r w:rsidR="00B83B38">
        <w:rPr>
          <w:noProof/>
        </w:rPr>
        <w:t>c</w:t>
      </w:r>
      <w:r>
        <w:rPr>
          <w:noProof/>
        </w:rPr>
        <w:t xml:space="preserve">ase of </w:t>
      </w:r>
      <w:r w:rsidR="00B83B38">
        <w:rPr>
          <w:noProof/>
        </w:rPr>
        <w:t>m</w:t>
      </w:r>
      <w:r>
        <w:rPr>
          <w:noProof/>
        </w:rPr>
        <w:t>ulti-</w:t>
      </w:r>
      <w:r w:rsidR="00B83B38">
        <w:rPr>
          <w:noProof/>
        </w:rPr>
        <w:t>d</w:t>
      </w:r>
      <w:r>
        <w:rPr>
          <w:noProof/>
        </w:rPr>
        <w:t xml:space="preserve">igit </w:t>
      </w:r>
      <w:r w:rsidR="00B83B38">
        <w:rPr>
          <w:noProof/>
        </w:rPr>
        <w:t>m</w:t>
      </w:r>
      <w:r>
        <w:rPr>
          <w:noProof/>
        </w:rPr>
        <w:t xml:space="preserve">ultiplication', in Leong YH, Kaur B, Choy BH, Yeo JBW, Chin SL (eds) </w:t>
      </w:r>
      <w:r>
        <w:rPr>
          <w:i/>
          <w:iCs/>
          <w:noProof/>
        </w:rPr>
        <w:t>Excellence in Mathematics Education: Foundations and Pathways (Proceedings of the 43rd annual conference of the Mathematics Education Research Group of Australasia)</w:t>
      </w:r>
      <w:r>
        <w:rPr>
          <w:noProof/>
        </w:rPr>
        <w:t>, MERGA, Singapore.</w:t>
      </w:r>
    </w:p>
    <w:p w14:paraId="716AD2CE" w14:textId="77777777" w:rsidR="00CC1603" w:rsidRDefault="00CC1603" w:rsidP="00CC1603">
      <w:pPr>
        <w:rPr>
          <w:rFonts w:eastAsia="Times New Roman"/>
        </w:rPr>
      </w:pPr>
      <w:proofErr w:type="spellStart"/>
      <w:r>
        <w:rPr>
          <w:rFonts w:eastAsia="Times New Roman"/>
        </w:rPr>
        <w:t>Tronsky</w:t>
      </w:r>
      <w:proofErr w:type="spellEnd"/>
      <w:r>
        <w:rPr>
          <w:rFonts w:eastAsia="Times New Roman"/>
        </w:rPr>
        <w:t xml:space="preserve"> LN (2005) ‘Strategy use, the development of automaticity and working memory involvement in complex multiplication’, </w:t>
      </w:r>
      <w:r>
        <w:rPr>
          <w:rFonts w:eastAsia="Times New Roman"/>
          <w:i/>
          <w:iCs/>
        </w:rPr>
        <w:t>Memory &amp; Cognition</w:t>
      </w:r>
      <w:r>
        <w:rPr>
          <w:rFonts w:eastAsia="Times New Roman"/>
        </w:rPr>
        <w:t>, 33:927–940, doi:10.3758/BF03193086.</w:t>
      </w:r>
    </w:p>
    <w:p w14:paraId="2A26224C" w14:textId="77777777" w:rsidR="00CC1603" w:rsidRDefault="00CC1603" w:rsidP="00CC1603">
      <w:pPr>
        <w:rPr>
          <w:rFonts w:eastAsia="Times New Roman"/>
        </w:rPr>
      </w:pPr>
      <w:proofErr w:type="spellStart"/>
      <w:r>
        <w:rPr>
          <w:rFonts w:eastAsia="Times New Roman"/>
        </w:rPr>
        <w:t>Tsakiridou</w:t>
      </w:r>
      <w:proofErr w:type="spellEnd"/>
      <w:r>
        <w:rPr>
          <w:rFonts w:eastAsia="Times New Roman"/>
        </w:rPr>
        <w:t xml:space="preserve"> H and </w:t>
      </w:r>
      <w:proofErr w:type="spellStart"/>
      <w:r>
        <w:rPr>
          <w:rFonts w:eastAsia="Times New Roman"/>
        </w:rPr>
        <w:t>Vavyla</w:t>
      </w:r>
      <w:proofErr w:type="spellEnd"/>
      <w:r>
        <w:rPr>
          <w:rFonts w:eastAsia="Times New Roman"/>
        </w:rPr>
        <w:t xml:space="preserve"> E (2015) ‘Probability concepts in primary school’, </w:t>
      </w:r>
      <w:r>
        <w:rPr>
          <w:rFonts w:eastAsia="Times New Roman"/>
          <w:i/>
          <w:iCs/>
        </w:rPr>
        <w:t>American Journal of Educational Research</w:t>
      </w:r>
      <w:r>
        <w:rPr>
          <w:rFonts w:eastAsia="Times New Roman"/>
        </w:rPr>
        <w:t>, 3(4):535–540, doi:10.12691/education-3-4-21.</w:t>
      </w:r>
    </w:p>
    <w:p w14:paraId="13FE8206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lastRenderedPageBreak/>
        <w:t xml:space="preserve">Tunc-Pekkan Z (2015) 'An analysis of elementary school children’s fractional knowledge depicted with circle, rectangle, and number line representations', </w:t>
      </w:r>
      <w:r>
        <w:rPr>
          <w:i/>
          <w:iCs/>
          <w:noProof/>
        </w:rPr>
        <w:t>Educational Studies in Mathematics</w:t>
      </w:r>
      <w:r>
        <w:rPr>
          <w:noProof/>
        </w:rPr>
        <w:t>, 89(3):419–441, doi:10.1007/s10649-015-9606-2.</w:t>
      </w:r>
    </w:p>
    <w:p w14:paraId="25CECD70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Tzur R (2004) 'Teachers’ and students’ joint production of a reversible fraction concept', </w:t>
      </w:r>
      <w:r>
        <w:rPr>
          <w:i/>
          <w:iCs/>
          <w:noProof/>
        </w:rPr>
        <w:t>The Journal of Mathematical Behavior</w:t>
      </w:r>
      <w:r>
        <w:rPr>
          <w:noProof/>
        </w:rPr>
        <w:t>, 23(1):93–114, doi:10.1016/j.jmathb.2003.12.006.</w:t>
      </w:r>
    </w:p>
    <w:p w14:paraId="09AC1071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Tzur R, Johnson HL, Norton A, Davis A, Wang X, Ferrara M, Harrington C and </w:t>
      </w:r>
      <w:proofErr w:type="spellStart"/>
      <w:r>
        <w:rPr>
          <w:rFonts w:eastAsia="Times New Roman"/>
        </w:rPr>
        <w:t>Hodkowski</w:t>
      </w:r>
      <w:proofErr w:type="spellEnd"/>
      <w:r>
        <w:rPr>
          <w:rFonts w:eastAsia="Times New Roman"/>
        </w:rPr>
        <w:t xml:space="preserve"> NM (2021) ‘Children’s spontaneous additive strategy relates to multiplicative reasoning’, </w:t>
      </w:r>
      <w:r>
        <w:rPr>
          <w:rFonts w:eastAsia="Times New Roman"/>
          <w:i/>
          <w:iCs/>
        </w:rPr>
        <w:t xml:space="preserve">Cognition and Instruction, </w:t>
      </w:r>
      <w:r>
        <w:rPr>
          <w:rFonts w:eastAsia="Times New Roman"/>
        </w:rPr>
        <w:t>1–26, doi:10.1080/07370008.2021.1896521.</w:t>
      </w:r>
    </w:p>
    <w:p w14:paraId="28FF6EDB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Van de Walle JA, Karp KS and Bay-Williams JM (2019) </w:t>
      </w:r>
      <w:r>
        <w:rPr>
          <w:i/>
          <w:iCs/>
          <w:noProof/>
        </w:rPr>
        <w:t>Elementary and middle school mathematics: Teaching developmentally</w:t>
      </w:r>
      <w:r>
        <w:rPr>
          <w:noProof/>
        </w:rPr>
        <w:t>, Pearson, Boston.</w:t>
      </w:r>
    </w:p>
    <w:p w14:paraId="1831DF3B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Van Dooren W, De Bock D, Evers M and </w:t>
      </w:r>
      <w:proofErr w:type="spellStart"/>
      <w:r>
        <w:rPr>
          <w:rFonts w:eastAsia="Times New Roman"/>
        </w:rPr>
        <w:t>Verschaffel</w:t>
      </w:r>
      <w:proofErr w:type="spellEnd"/>
      <w:r>
        <w:rPr>
          <w:rFonts w:eastAsia="Times New Roman"/>
        </w:rPr>
        <w:t xml:space="preserve"> L (2009) ‘Pupils’ overuse of proportionality on missing-value problems: How numbers may change solutions’, </w:t>
      </w:r>
      <w:r>
        <w:rPr>
          <w:rFonts w:eastAsia="Times New Roman"/>
          <w:i/>
          <w:iCs/>
        </w:rPr>
        <w:t>Journal for Research in Mathematics Education</w:t>
      </w:r>
      <w:r>
        <w:rPr>
          <w:rFonts w:eastAsia="Times New Roman"/>
        </w:rPr>
        <w:t>, 40(2):187–211, doi:10.2307/40539331.</w:t>
      </w:r>
    </w:p>
    <w:p w14:paraId="4C4D964D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Van Hiele PM (1986) </w:t>
      </w:r>
      <w:r>
        <w:rPr>
          <w:rFonts w:eastAsia="Times New Roman"/>
          <w:i/>
          <w:iCs/>
        </w:rPr>
        <w:t>Structure and insight: A theory of mathematics education</w:t>
      </w:r>
      <w:r>
        <w:rPr>
          <w:rFonts w:eastAsia="Times New Roman"/>
        </w:rPr>
        <w:t xml:space="preserve">, Academic Press, Orlando, </w:t>
      </w:r>
      <w:r w:rsidRPr="00986E64">
        <w:rPr>
          <w:rFonts w:eastAsia="Times New Roman"/>
        </w:rPr>
        <w:t>Florida</w:t>
      </w:r>
      <w:r>
        <w:rPr>
          <w:rFonts w:eastAsia="Times New Roman"/>
        </w:rPr>
        <w:t>.</w:t>
      </w:r>
    </w:p>
    <w:p w14:paraId="578BE6D5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Van Nes F and De Lange J (2007) ‘Mathematics education and neurosciences: Relating spatial structures to the development of spatial sense and number sense’, </w:t>
      </w:r>
      <w:r>
        <w:rPr>
          <w:rFonts w:eastAsia="Times New Roman"/>
          <w:i/>
          <w:iCs/>
        </w:rPr>
        <w:t>The Mathematics Enthusiast</w:t>
      </w:r>
      <w:r>
        <w:rPr>
          <w:rFonts w:eastAsia="Times New Roman"/>
        </w:rPr>
        <w:t>, 4(2):210–229.</w:t>
      </w:r>
    </w:p>
    <w:p w14:paraId="2D235192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Varol F and Farran D (2007) 'Elementary school students’ mental computation proficiencies', </w:t>
      </w:r>
      <w:r>
        <w:rPr>
          <w:i/>
          <w:iCs/>
          <w:noProof/>
        </w:rPr>
        <w:t>Early Childhood Education Journal</w:t>
      </w:r>
      <w:r>
        <w:rPr>
          <w:noProof/>
        </w:rPr>
        <w:t>, 35(1):89–94, doi:10.1007/s10643-007-0173-8.</w:t>
      </w:r>
    </w:p>
    <w:p w14:paraId="3EFD1FDC" w14:textId="77777777" w:rsidR="00CC1603" w:rsidRDefault="00CC1603" w:rsidP="00CC1603">
      <w:pPr>
        <w:rPr>
          <w:rFonts w:eastAsia="Times New Roman"/>
        </w:rPr>
      </w:pPr>
      <w:proofErr w:type="spellStart"/>
      <w:r>
        <w:rPr>
          <w:rFonts w:eastAsia="Times New Roman"/>
        </w:rPr>
        <w:t>Verguts</w:t>
      </w:r>
      <w:proofErr w:type="spellEnd"/>
      <w:r>
        <w:rPr>
          <w:rFonts w:eastAsia="Times New Roman"/>
        </w:rPr>
        <w:t xml:space="preserve"> T and </w:t>
      </w:r>
      <w:proofErr w:type="spellStart"/>
      <w:r>
        <w:rPr>
          <w:rFonts w:eastAsia="Times New Roman"/>
        </w:rPr>
        <w:t>Fias</w:t>
      </w:r>
      <w:proofErr w:type="spellEnd"/>
      <w:r>
        <w:rPr>
          <w:rFonts w:eastAsia="Times New Roman"/>
        </w:rPr>
        <w:t xml:space="preserve"> W (2005) ‘Neighbourhood effects in mental arithmetic’, </w:t>
      </w:r>
      <w:r>
        <w:rPr>
          <w:rFonts w:eastAsia="Times New Roman"/>
          <w:i/>
          <w:iCs/>
        </w:rPr>
        <w:t>Psychology Science</w:t>
      </w:r>
      <w:r>
        <w:rPr>
          <w:rFonts w:eastAsia="Times New Roman"/>
        </w:rPr>
        <w:t>, 47(1):132–140.</w:t>
      </w:r>
    </w:p>
    <w:p w14:paraId="0FBC2240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Verschaffel L, Greer B and De Corte E (2007) 'Whole number concepts and operations', in Lester F (ed) </w:t>
      </w:r>
      <w:r>
        <w:rPr>
          <w:i/>
          <w:iCs/>
          <w:noProof/>
        </w:rPr>
        <w:t>Handbook of research in mathematics teaching and learning</w:t>
      </w:r>
      <w:r>
        <w:rPr>
          <w:noProof/>
        </w:rPr>
        <w:t>, 2nd edn, MacMillan, New York.</w:t>
      </w:r>
    </w:p>
    <w:p w14:paraId="3F7AB73C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Walkerdine V (1988) </w:t>
      </w:r>
      <w:r>
        <w:rPr>
          <w:rFonts w:eastAsia="Times New Roman"/>
          <w:i/>
          <w:iCs/>
        </w:rPr>
        <w:t>The Mastery of Reason: Cognitive Development and the Production of Rationality</w:t>
      </w:r>
      <w:r>
        <w:rPr>
          <w:rFonts w:eastAsia="Times New Roman"/>
        </w:rPr>
        <w:t>, Routledge, London.</w:t>
      </w:r>
    </w:p>
    <w:p w14:paraId="61D4454C" w14:textId="77777777" w:rsidR="00CC1603" w:rsidRDefault="00CC1603" w:rsidP="00CC1603">
      <w:pPr>
        <w:rPr>
          <w:rFonts w:eastAsia="Times New Roman"/>
        </w:rPr>
      </w:pPr>
      <w:r w:rsidRPr="008E1CB7">
        <w:rPr>
          <w:rFonts w:eastAsia="Times New Roman"/>
        </w:rPr>
        <w:t xml:space="preserve">Watson A and Sullivan P (2008) ‘Teachers learning about tasks and lessons’, in Tirosh D and Wood T (eds) </w:t>
      </w:r>
      <w:r w:rsidRPr="008E1CB7">
        <w:rPr>
          <w:rFonts w:eastAsia="Times New Roman"/>
          <w:i/>
          <w:iCs/>
        </w:rPr>
        <w:t xml:space="preserve">Tools and </w:t>
      </w:r>
      <w:r>
        <w:rPr>
          <w:rFonts w:eastAsia="Times New Roman"/>
          <w:i/>
          <w:iCs/>
        </w:rPr>
        <w:t>P</w:t>
      </w:r>
      <w:r w:rsidRPr="008E1CB7">
        <w:rPr>
          <w:rFonts w:eastAsia="Times New Roman"/>
          <w:i/>
          <w:iCs/>
        </w:rPr>
        <w:t xml:space="preserve">rocesses in </w:t>
      </w:r>
      <w:r>
        <w:rPr>
          <w:rFonts w:eastAsia="Times New Roman"/>
          <w:i/>
          <w:iCs/>
        </w:rPr>
        <w:t>M</w:t>
      </w:r>
      <w:r w:rsidRPr="008E1CB7">
        <w:rPr>
          <w:rFonts w:eastAsia="Times New Roman"/>
          <w:i/>
          <w:iCs/>
        </w:rPr>
        <w:t xml:space="preserve">athematics </w:t>
      </w:r>
      <w:r>
        <w:rPr>
          <w:rFonts w:eastAsia="Times New Roman"/>
          <w:i/>
          <w:iCs/>
        </w:rPr>
        <w:t>T</w:t>
      </w:r>
      <w:r w:rsidRPr="008E1CB7">
        <w:rPr>
          <w:rFonts w:eastAsia="Times New Roman"/>
          <w:i/>
          <w:iCs/>
        </w:rPr>
        <w:t xml:space="preserve">eacher </w:t>
      </w:r>
      <w:r>
        <w:rPr>
          <w:rFonts w:eastAsia="Times New Roman"/>
          <w:i/>
          <w:iCs/>
        </w:rPr>
        <w:t>E</w:t>
      </w:r>
      <w:r w:rsidRPr="008E1CB7">
        <w:rPr>
          <w:rFonts w:eastAsia="Times New Roman"/>
          <w:i/>
          <w:iCs/>
        </w:rPr>
        <w:t>ducation</w:t>
      </w:r>
      <w:r w:rsidRPr="008E1CB7">
        <w:rPr>
          <w:rFonts w:eastAsia="Times New Roman"/>
        </w:rPr>
        <w:t>, Sense Publishers, Rotterdam, Netherlands.</w:t>
      </w:r>
    </w:p>
    <w:p w14:paraId="27735FE9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Watson A and Sullivan P (2008) 'Teachers learning about tasks and lessons', in Tirosh D, Wood T (eds) </w:t>
      </w:r>
      <w:r>
        <w:rPr>
          <w:i/>
          <w:iCs/>
          <w:noProof/>
        </w:rPr>
        <w:t>Tools and processes in mathematics teacher education</w:t>
      </w:r>
      <w:r>
        <w:rPr>
          <w:noProof/>
        </w:rPr>
        <w:t>, Sense Publishers, Rotterdam.</w:t>
      </w:r>
    </w:p>
    <w:p w14:paraId="152B6CB2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Watson JM (2004) 'Developing reasoning about samples', in Ben-Zvi D, Garfield J (eds) </w:t>
      </w:r>
      <w:r>
        <w:rPr>
          <w:i/>
          <w:iCs/>
          <w:noProof/>
        </w:rPr>
        <w:t>The challenge of developing statistical literacy, reasoning and thinking</w:t>
      </w:r>
      <w:r>
        <w:rPr>
          <w:noProof/>
        </w:rPr>
        <w:t>, Springer, Dordrecht.</w:t>
      </w:r>
    </w:p>
    <w:p w14:paraId="3DF59B17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Watts TW, Duncan GJ, Siegler RS and Davis-Kean PE (2014) ‘What’s past is prologue: relations between early mathematics knowledge and high school achievement’, </w:t>
      </w:r>
      <w:r>
        <w:rPr>
          <w:rFonts w:eastAsia="Times New Roman"/>
          <w:i/>
          <w:iCs/>
        </w:rPr>
        <w:t>Educational Researcher</w:t>
      </w:r>
      <w:r>
        <w:rPr>
          <w:rFonts w:eastAsia="Times New Roman"/>
        </w:rPr>
        <w:t xml:space="preserve">, 43:352–360, </w:t>
      </w:r>
      <w:r w:rsidRPr="0091729E">
        <w:rPr>
          <w:rFonts w:eastAsia="Times New Roman"/>
        </w:rPr>
        <w:t>doi:10.3102/0013189X14553660</w:t>
      </w:r>
      <w:r>
        <w:rPr>
          <w:rFonts w:eastAsia="Times New Roman"/>
        </w:rPr>
        <w:t>.</w:t>
      </w:r>
    </w:p>
    <w:p w14:paraId="124BA490" w14:textId="71B7441A" w:rsidR="00CC1603" w:rsidRDefault="00CC1603" w:rsidP="00CC1603">
      <w:r>
        <w:rPr>
          <w:rFonts w:eastAsia="Times New Roman"/>
        </w:rPr>
        <w:t xml:space="preserve">Way J (2003) </w:t>
      </w:r>
      <w:r>
        <w:rPr>
          <w:rFonts w:eastAsia="Times New Roman"/>
          <w:i/>
          <w:iCs/>
        </w:rPr>
        <w:t>The development of children’s notions of probability</w:t>
      </w:r>
      <w:r w:rsidRPr="00A724CF">
        <w:t xml:space="preserve"> [master’s thesis], University of Western Sydney, accessed </w:t>
      </w:r>
      <w:r>
        <w:t>26</w:t>
      </w:r>
      <w:r w:rsidRPr="00A724CF">
        <w:t xml:space="preserve"> </w:t>
      </w:r>
      <w:r>
        <w:t>January</w:t>
      </w:r>
      <w:r w:rsidRPr="00A724CF">
        <w:t xml:space="preserve"> </w:t>
      </w:r>
      <w:r>
        <w:t>2021</w:t>
      </w:r>
      <w:r w:rsidRPr="00A724CF">
        <w:t>.</w:t>
      </w:r>
      <w:r>
        <w:t xml:space="preserve"> </w:t>
      </w:r>
      <w:hyperlink r:id="rId31" w:history="1">
        <w:r w:rsidR="00DA604D" w:rsidRPr="00C866DA">
          <w:rPr>
            <w:rStyle w:val="Hyperlink"/>
          </w:rPr>
          <w:t>https://researchdirect.westernsydney.edu.au/islandora/object/uws:3581/</w:t>
        </w:r>
      </w:hyperlink>
      <w:r w:rsidR="00DA604D">
        <w:t xml:space="preserve"> </w:t>
      </w:r>
    </w:p>
    <w:p w14:paraId="7AF4EEAB" w14:textId="01825E02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Way J (2017) ‘Chance connections’, </w:t>
      </w:r>
      <w:r>
        <w:rPr>
          <w:rFonts w:eastAsia="Times New Roman"/>
          <w:i/>
          <w:iCs/>
        </w:rPr>
        <w:t>Mathematical Association of Victoria</w:t>
      </w:r>
      <w:r>
        <w:rPr>
          <w:rFonts w:eastAsia="Times New Roman"/>
        </w:rPr>
        <w:t xml:space="preserve">, 7, accessed 10 December 2020. </w:t>
      </w:r>
      <w:hyperlink r:id="rId32" w:history="1">
        <w:r w:rsidR="00DA604D" w:rsidRPr="00C866DA">
          <w:rPr>
            <w:rStyle w:val="Hyperlink"/>
          </w:rPr>
          <w:t>https://www.mav.vic.edu.au/Home</w:t>
        </w:r>
      </w:hyperlink>
      <w:r w:rsidR="00DA604D">
        <w:t xml:space="preserve"> </w:t>
      </w:r>
      <w:r w:rsidR="00654FE0">
        <w:t xml:space="preserve"> </w:t>
      </w:r>
    </w:p>
    <w:p w14:paraId="21750577" w14:textId="03D21782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Way J and Bobis J (2011) </w:t>
      </w:r>
      <w:r>
        <w:rPr>
          <w:i/>
          <w:iCs/>
          <w:noProof/>
        </w:rPr>
        <w:t xml:space="preserve">Fractions: </w:t>
      </w:r>
      <w:r w:rsidR="00B83B38">
        <w:rPr>
          <w:i/>
          <w:iCs/>
          <w:noProof/>
        </w:rPr>
        <w:t>T</w:t>
      </w:r>
      <w:r>
        <w:rPr>
          <w:i/>
          <w:iCs/>
          <w:noProof/>
        </w:rPr>
        <w:t>eaching for understanding</w:t>
      </w:r>
      <w:r>
        <w:rPr>
          <w:noProof/>
        </w:rPr>
        <w:t>, Australian Association of Mathematics Teachers, Adelaide.</w:t>
      </w:r>
    </w:p>
    <w:p w14:paraId="215F7D13" w14:textId="77777777" w:rsidR="00CC1603" w:rsidRDefault="00CC1603" w:rsidP="00CC1603">
      <w:pPr>
        <w:rPr>
          <w:rFonts w:eastAsia="Times New Roman"/>
        </w:rPr>
      </w:pPr>
      <w:proofErr w:type="spellStart"/>
      <w:r w:rsidRPr="008E1CB7">
        <w:rPr>
          <w:rFonts w:eastAsia="Times New Roman"/>
        </w:rPr>
        <w:t>Wijns</w:t>
      </w:r>
      <w:proofErr w:type="spellEnd"/>
      <w:r w:rsidRPr="008E1CB7">
        <w:rPr>
          <w:rFonts w:eastAsia="Times New Roman"/>
        </w:rPr>
        <w:t xml:space="preserve"> N, </w:t>
      </w:r>
      <w:proofErr w:type="spellStart"/>
      <w:r w:rsidRPr="008E1CB7">
        <w:rPr>
          <w:rFonts w:eastAsia="Times New Roman"/>
        </w:rPr>
        <w:t>Torbeyns</w:t>
      </w:r>
      <w:proofErr w:type="spellEnd"/>
      <w:r w:rsidRPr="008E1CB7">
        <w:rPr>
          <w:rFonts w:eastAsia="Times New Roman"/>
        </w:rPr>
        <w:t xml:space="preserve"> J, Bakker M, De </w:t>
      </w:r>
      <w:proofErr w:type="spellStart"/>
      <w:r w:rsidRPr="008E1CB7">
        <w:rPr>
          <w:rFonts w:eastAsia="Times New Roman"/>
        </w:rPr>
        <w:t>Smedt</w:t>
      </w:r>
      <w:proofErr w:type="spellEnd"/>
      <w:r w:rsidRPr="008E1CB7">
        <w:rPr>
          <w:rFonts w:eastAsia="Times New Roman"/>
        </w:rPr>
        <w:t xml:space="preserve"> B and </w:t>
      </w:r>
      <w:proofErr w:type="spellStart"/>
      <w:r w:rsidRPr="008E1CB7">
        <w:rPr>
          <w:rFonts w:eastAsia="Times New Roman"/>
        </w:rPr>
        <w:t>Verschaffel</w:t>
      </w:r>
      <w:proofErr w:type="spellEnd"/>
      <w:r w:rsidRPr="008E1CB7">
        <w:rPr>
          <w:rFonts w:eastAsia="Times New Roman"/>
        </w:rPr>
        <w:t xml:space="preserve"> L (2019) ‘Four-year olds’ understanding of repeating and growing patterns and its association with early numerical ability’, </w:t>
      </w:r>
      <w:r w:rsidRPr="008E1CB7">
        <w:rPr>
          <w:rFonts w:eastAsia="Times New Roman"/>
          <w:i/>
          <w:iCs/>
        </w:rPr>
        <w:t>Early Childhood Research Quarterly</w:t>
      </w:r>
      <w:r w:rsidRPr="008E1CB7">
        <w:rPr>
          <w:rFonts w:eastAsia="Times New Roman"/>
        </w:rPr>
        <w:t>, 49:152</w:t>
      </w:r>
      <w:r>
        <w:rPr>
          <w:rFonts w:eastAsia="Times New Roman"/>
        </w:rPr>
        <w:t>–</w:t>
      </w:r>
      <w:r w:rsidRPr="008E1CB7">
        <w:rPr>
          <w:rFonts w:eastAsia="Times New Roman"/>
        </w:rPr>
        <w:t>163, doi:</w:t>
      </w:r>
      <w:r w:rsidRPr="008E1CB7">
        <w:t>10.1016/j.ecresq.2019.06.004.</w:t>
      </w:r>
    </w:p>
    <w:p w14:paraId="674E0962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Willingham DT (2008) 'What will improve a student’s memory', </w:t>
      </w:r>
      <w:r>
        <w:rPr>
          <w:i/>
          <w:iCs/>
          <w:noProof/>
        </w:rPr>
        <w:t>American Educator</w:t>
      </w:r>
      <w:r>
        <w:rPr>
          <w:noProof/>
        </w:rPr>
        <w:t>, 32(4):17–25.</w:t>
      </w:r>
    </w:p>
    <w:p w14:paraId="37CAD962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Wing RE and Beal CR (2004) 'Young children's judgments about the relative size of shared portions: The role of material type', </w:t>
      </w:r>
      <w:r>
        <w:rPr>
          <w:i/>
          <w:iCs/>
          <w:noProof/>
        </w:rPr>
        <w:t>Mathematical Thinking and Learning</w:t>
      </w:r>
      <w:r>
        <w:rPr>
          <w:noProof/>
        </w:rPr>
        <w:t>, 6(1):1–14, doi:10.1207/s15327833mtl0601_1.</w:t>
      </w:r>
    </w:p>
    <w:p w14:paraId="7C0243D6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Wong M and Evans D (2007) ‘Improving basic multiplication fact recall for primary school students’, </w:t>
      </w:r>
      <w:r>
        <w:rPr>
          <w:rFonts w:eastAsia="Times New Roman"/>
          <w:i/>
          <w:iCs/>
        </w:rPr>
        <w:t>Mathematics Education Research Journal</w:t>
      </w:r>
      <w:r>
        <w:rPr>
          <w:rFonts w:eastAsia="Times New Roman"/>
        </w:rPr>
        <w:t>, 19(1):89–106, doi:10.1007/BF03217451.</w:t>
      </w:r>
    </w:p>
    <w:p w14:paraId="3314497D" w14:textId="1FE58228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Woodward J, Beckmann S, Driscoll M, Franke M, Herzig P, Jitendra A, Koedinger KR and Ogbuehi P (2012) </w:t>
      </w:r>
      <w:r>
        <w:rPr>
          <w:i/>
          <w:iCs/>
          <w:noProof/>
        </w:rPr>
        <w:t>Improving mathematical problem solving in grades 4 through 8: A practice guide</w:t>
      </w:r>
      <w:r>
        <w:rPr>
          <w:noProof/>
        </w:rPr>
        <w:t xml:space="preserve">, National Center for Education Evaluation and Regional Assistance, Institute of Education Sciences, US Department of Education. </w:t>
      </w:r>
      <w:hyperlink r:id="rId33" w:history="1">
        <w:r w:rsidR="00DA604D" w:rsidRPr="00C866DA">
          <w:rPr>
            <w:rStyle w:val="Hyperlink"/>
            <w:noProof/>
          </w:rPr>
          <w:t>https://ies.ed.gov/ncee/wwc/Docs/PracticeGuide/MPS_PG_043012.pdf</w:t>
        </w:r>
      </w:hyperlink>
      <w:r w:rsidR="00DA604D">
        <w:rPr>
          <w:noProof/>
        </w:rPr>
        <w:t xml:space="preserve"> </w:t>
      </w:r>
    </w:p>
    <w:p w14:paraId="2E2181B9" w14:textId="77777777" w:rsidR="00CC1603" w:rsidRDefault="00CC1603" w:rsidP="00CC1603">
      <w:pPr>
        <w:rPr>
          <w:rFonts w:eastAsia="Times New Roman"/>
        </w:rPr>
      </w:pPr>
      <w:r>
        <w:rPr>
          <w:rFonts w:eastAsia="Times New Roman"/>
        </w:rPr>
        <w:t xml:space="preserve">Wynn K (1992) ‘Children’s acquisition of the number words and the counting system’, </w:t>
      </w:r>
      <w:r>
        <w:rPr>
          <w:rFonts w:eastAsia="Times New Roman"/>
          <w:i/>
          <w:iCs/>
        </w:rPr>
        <w:t>Cognitive Psychology</w:t>
      </w:r>
      <w:r>
        <w:rPr>
          <w:rFonts w:eastAsia="Times New Roman"/>
        </w:rPr>
        <w:t>, 24(2):220–251, doi:10.1016/0010-0285(92)90008-P.</w:t>
      </w:r>
    </w:p>
    <w:p w14:paraId="567A51ED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Xiaobo S and Harrington T (2022) 'Teaching word-problem solving through tape diagrams', </w:t>
      </w:r>
      <w:r>
        <w:rPr>
          <w:i/>
          <w:iCs/>
          <w:noProof/>
        </w:rPr>
        <w:t>Mathematics Teacher: Learning and Teaching PK–12</w:t>
      </w:r>
      <w:r>
        <w:rPr>
          <w:noProof/>
        </w:rPr>
        <w:t>, 115(3):170–182.</w:t>
      </w:r>
    </w:p>
    <w:p w14:paraId="2DA5C206" w14:textId="77777777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Yeo D (2008) </w:t>
      </w:r>
      <w:r>
        <w:rPr>
          <w:i/>
          <w:iCs/>
          <w:noProof/>
        </w:rPr>
        <w:t>Dyslexia, Dyspraxia and Mathematics</w:t>
      </w:r>
      <w:r>
        <w:rPr>
          <w:noProof/>
        </w:rPr>
        <w:t>, John Wiley and Sons.</w:t>
      </w:r>
    </w:p>
    <w:p w14:paraId="4B111A40" w14:textId="2EBBA522" w:rsidR="00CC1603" w:rsidRPr="00E36F5E" w:rsidRDefault="00CC1603" w:rsidP="00CC1603">
      <w:pPr>
        <w:rPr>
          <w:rFonts w:eastAsia="Times New Roman"/>
        </w:rPr>
      </w:pPr>
      <w:proofErr w:type="spellStart"/>
      <w:r w:rsidRPr="001C2D93">
        <w:rPr>
          <w:rFonts w:eastAsia="Times New Roman"/>
        </w:rPr>
        <w:t>YuMi</w:t>
      </w:r>
      <w:proofErr w:type="spellEnd"/>
      <w:r w:rsidRPr="001C2D93">
        <w:rPr>
          <w:rFonts w:eastAsia="Times New Roman"/>
        </w:rPr>
        <w:t xml:space="preserve"> Deadly Centre, Queensland University of Technology (2014) </w:t>
      </w:r>
      <w:proofErr w:type="spellStart"/>
      <w:r w:rsidRPr="001C2D93">
        <w:rPr>
          <w:rFonts w:eastAsia="Times New Roman"/>
          <w:i/>
          <w:iCs/>
        </w:rPr>
        <w:t>YuMi</w:t>
      </w:r>
      <w:proofErr w:type="spellEnd"/>
      <w:r w:rsidRPr="001C2D93">
        <w:rPr>
          <w:rFonts w:eastAsia="Times New Roman"/>
          <w:i/>
          <w:iCs/>
        </w:rPr>
        <w:t xml:space="preserve"> Deadly Maths Overview: Philosophy, pedagogy, change and culture</w:t>
      </w:r>
      <w:r>
        <w:rPr>
          <w:rFonts w:eastAsia="Times New Roman"/>
        </w:rPr>
        <w:t>,</w:t>
      </w:r>
      <w:r w:rsidRPr="001C2D93">
        <w:t xml:space="preserve"> </w:t>
      </w:r>
      <w:r w:rsidRPr="001C2D93">
        <w:rPr>
          <w:rFonts w:eastAsia="Times New Roman"/>
        </w:rPr>
        <w:t>Queensland University of Technology</w:t>
      </w:r>
      <w:r>
        <w:rPr>
          <w:rFonts w:eastAsia="Times New Roman"/>
        </w:rPr>
        <w:t xml:space="preserve"> </w:t>
      </w:r>
      <w:r w:rsidRPr="001C2D93">
        <w:rPr>
          <w:rFonts w:eastAsia="Times New Roman"/>
        </w:rPr>
        <w:t xml:space="preserve">through the </w:t>
      </w:r>
      <w:proofErr w:type="spellStart"/>
      <w:r w:rsidRPr="001C2D93">
        <w:rPr>
          <w:rFonts w:eastAsia="Times New Roman"/>
        </w:rPr>
        <w:t>YuMi</w:t>
      </w:r>
      <w:proofErr w:type="spellEnd"/>
      <w:r w:rsidRPr="001C2D93">
        <w:rPr>
          <w:rFonts w:eastAsia="Times New Roman"/>
        </w:rPr>
        <w:t xml:space="preserve"> Deadly Centre</w:t>
      </w:r>
      <w:r>
        <w:rPr>
          <w:rFonts w:eastAsia="Times New Roman"/>
        </w:rPr>
        <w:t>,</w:t>
      </w:r>
      <w:r w:rsidRPr="001C2D93">
        <w:rPr>
          <w:rFonts w:eastAsia="Times New Roman"/>
        </w:rPr>
        <w:t xml:space="preserve"> Kelvin Grove</w:t>
      </w:r>
      <w:r>
        <w:t>,</w:t>
      </w:r>
      <w:r>
        <w:rPr>
          <w:rFonts w:eastAsia="Times New Roman"/>
        </w:rPr>
        <w:t xml:space="preserve"> accessed</w:t>
      </w:r>
      <w:r w:rsidRPr="008D7D39">
        <w:rPr>
          <w:rFonts w:eastAsia="Times New Roman"/>
        </w:rPr>
        <w:t xml:space="preserve"> </w:t>
      </w:r>
      <w:r>
        <w:rPr>
          <w:rFonts w:eastAsia="Times New Roman"/>
        </w:rPr>
        <w:t>28</w:t>
      </w:r>
      <w:r w:rsidRPr="008D7D39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Pr="008D7D39">
        <w:rPr>
          <w:rFonts w:eastAsia="Times New Roman"/>
        </w:rPr>
        <w:t xml:space="preserve"> </w:t>
      </w:r>
      <w:r>
        <w:rPr>
          <w:rFonts w:eastAsia="Times New Roman"/>
        </w:rPr>
        <w:t xml:space="preserve">2021. </w:t>
      </w:r>
      <w:hyperlink r:id="rId34" w:history="1">
        <w:r w:rsidR="00DA604D" w:rsidRPr="00C866DA">
          <w:rPr>
            <w:rStyle w:val="Hyperlink"/>
          </w:rPr>
          <w:t>https://research.qut.edu.au/ydc/</w:t>
        </w:r>
      </w:hyperlink>
      <w:r w:rsidR="00DA604D">
        <w:t xml:space="preserve"> </w:t>
      </w:r>
      <w:r w:rsidR="00EB569C">
        <w:t xml:space="preserve"> </w:t>
      </w:r>
    </w:p>
    <w:p w14:paraId="6A28DA52" w14:textId="7FB2BA89" w:rsidR="00CC1603" w:rsidRDefault="00CC1603" w:rsidP="00CC1603">
      <w:pPr>
        <w:pStyle w:val="Bibliography"/>
        <w:rPr>
          <w:noProof/>
        </w:rPr>
      </w:pPr>
      <w:r>
        <w:rPr>
          <w:noProof/>
        </w:rPr>
        <w:t xml:space="preserve">Yunkaporta T and Shillingsworth D (2020) 'Relationally responsive standpoint', </w:t>
      </w:r>
      <w:r>
        <w:rPr>
          <w:i/>
          <w:iCs/>
          <w:noProof/>
        </w:rPr>
        <w:t xml:space="preserve">Journal of </w:t>
      </w:r>
      <w:r w:rsidR="00B83B38">
        <w:rPr>
          <w:i/>
          <w:iCs/>
          <w:noProof/>
        </w:rPr>
        <w:t>I</w:t>
      </w:r>
      <w:r>
        <w:rPr>
          <w:i/>
          <w:iCs/>
          <w:noProof/>
        </w:rPr>
        <w:t xml:space="preserve">ndigenous </w:t>
      </w:r>
      <w:r w:rsidR="00B83B38">
        <w:rPr>
          <w:i/>
          <w:iCs/>
          <w:noProof/>
        </w:rPr>
        <w:t>R</w:t>
      </w:r>
      <w:r>
        <w:rPr>
          <w:i/>
          <w:iCs/>
          <w:noProof/>
        </w:rPr>
        <w:t>esearch</w:t>
      </w:r>
      <w:r>
        <w:rPr>
          <w:noProof/>
        </w:rPr>
        <w:t>, 8:4, doi:10.26077/ky71-qt27.</w:t>
      </w:r>
    </w:p>
    <w:sectPr w:rsidR="00CC1603" w:rsidSect="00E7265A">
      <w:footerReference w:type="default" r:id="rId35"/>
      <w:headerReference w:type="first" r:id="rId36"/>
      <w:footerReference w:type="first" r:id="rId3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0915" w14:textId="77777777" w:rsidR="007A0F05" w:rsidRDefault="007A0F05" w:rsidP="007D48FD">
      <w:pPr>
        <w:spacing w:after="0" w:line="240" w:lineRule="auto"/>
      </w:pPr>
      <w:r>
        <w:separator/>
      </w:r>
    </w:p>
  </w:endnote>
  <w:endnote w:type="continuationSeparator" w:id="0">
    <w:p w14:paraId="4996F697" w14:textId="77777777" w:rsidR="007A0F05" w:rsidRDefault="007A0F05" w:rsidP="007D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7ACE" w14:textId="7E0FB064" w:rsidR="00E7265A" w:rsidRPr="00835513" w:rsidRDefault="00E7265A" w:rsidP="00835513">
    <w:pPr>
      <w:pBdr>
        <w:top w:val="single" w:sz="4" w:space="1" w:color="auto"/>
      </w:pBdr>
      <w:tabs>
        <w:tab w:val="right" w:pos="9027"/>
      </w:tabs>
      <w:spacing w:after="0"/>
      <w:rPr>
        <w:rFonts w:cs="Arial"/>
        <w:b/>
        <w:color w:val="002664"/>
        <w:sz w:val="18"/>
        <w:szCs w:val="12"/>
      </w:rPr>
    </w:pPr>
    <w:r w:rsidRPr="00FC043E">
      <w:rPr>
        <w:rFonts w:cs="Arial"/>
        <w:color w:val="002664"/>
        <w:sz w:val="18"/>
        <w:szCs w:val="12"/>
      </w:rPr>
      <w:br/>
    </w:r>
    <w:sdt>
      <w:sdtPr>
        <w:rPr>
          <w:rFonts w:cs="Arial"/>
          <w:color w:val="002664"/>
          <w:sz w:val="18"/>
          <w:szCs w:val="20"/>
          <w:lang w:eastAsia="en-AU"/>
        </w:rPr>
        <w:alias w:val="Title"/>
        <w:tag w:val=""/>
        <w:id w:val="1736743654"/>
        <w:placeholder>
          <w:docPart w:val="D39610E4C73D416BB286B67199903B5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cs="Arial"/>
            <w:color w:val="002664"/>
            <w:sz w:val="18"/>
            <w:szCs w:val="20"/>
            <w:lang w:eastAsia="en-AU"/>
          </w:rPr>
          <w:t>Mathematics K–10 (2022): Bibliography</w:t>
        </w:r>
      </w:sdtContent>
    </w:sdt>
    <w:r w:rsidRPr="00FC043E">
      <w:rPr>
        <w:rFonts w:cs="Arial"/>
        <w:color w:val="002664"/>
        <w:sz w:val="18"/>
        <w:szCs w:val="12"/>
      </w:rPr>
      <w:tab/>
      <w:t xml:space="preserve">Page </w:t>
    </w:r>
    <w:r w:rsidRPr="00FC043E">
      <w:rPr>
        <w:rFonts w:cs="Arial"/>
        <w:b/>
        <w:color w:val="002664"/>
        <w:sz w:val="18"/>
        <w:szCs w:val="12"/>
      </w:rPr>
      <w:fldChar w:fldCharType="begin"/>
    </w:r>
    <w:r w:rsidRPr="00FC043E">
      <w:rPr>
        <w:rFonts w:cs="Arial"/>
        <w:b/>
        <w:color w:val="002664"/>
        <w:sz w:val="18"/>
        <w:szCs w:val="12"/>
      </w:rPr>
      <w:instrText xml:space="preserve"> PAGE  \* Arabic  \* MERGEFORMAT </w:instrText>
    </w:r>
    <w:r w:rsidRPr="00FC043E">
      <w:rPr>
        <w:rFonts w:cs="Arial"/>
        <w:b/>
        <w:color w:val="002664"/>
        <w:sz w:val="18"/>
        <w:szCs w:val="12"/>
      </w:rPr>
      <w:fldChar w:fldCharType="separate"/>
    </w:r>
    <w:r>
      <w:rPr>
        <w:rFonts w:cs="Arial"/>
        <w:b/>
        <w:color w:val="002664"/>
        <w:sz w:val="18"/>
        <w:szCs w:val="12"/>
      </w:rPr>
      <w:t>1</w:t>
    </w:r>
    <w:r w:rsidRPr="00FC043E">
      <w:rPr>
        <w:rFonts w:cs="Arial"/>
        <w:b/>
        <w:color w:val="002664"/>
        <w:sz w:val="18"/>
        <w:szCs w:val="12"/>
      </w:rPr>
      <w:fldChar w:fldCharType="end"/>
    </w:r>
    <w:r w:rsidRPr="00FC043E">
      <w:rPr>
        <w:rFonts w:cs="Arial"/>
        <w:color w:val="002664"/>
        <w:sz w:val="18"/>
        <w:szCs w:val="12"/>
      </w:rPr>
      <w:t xml:space="preserve"> of </w:t>
    </w:r>
    <w:r w:rsidRPr="00FC043E">
      <w:rPr>
        <w:rFonts w:cs="Arial"/>
        <w:b/>
        <w:color w:val="002664"/>
        <w:sz w:val="18"/>
        <w:szCs w:val="12"/>
      </w:rPr>
      <w:fldChar w:fldCharType="begin"/>
    </w:r>
    <w:r w:rsidRPr="00FC043E">
      <w:rPr>
        <w:rFonts w:cs="Arial"/>
        <w:b/>
        <w:color w:val="002664"/>
        <w:sz w:val="18"/>
        <w:szCs w:val="12"/>
      </w:rPr>
      <w:instrText xml:space="preserve"> NUMPAGES  \* Arabic  \* MERGEFORMAT </w:instrText>
    </w:r>
    <w:r w:rsidRPr="00FC043E">
      <w:rPr>
        <w:rFonts w:cs="Arial"/>
        <w:b/>
        <w:color w:val="002664"/>
        <w:sz w:val="18"/>
        <w:szCs w:val="12"/>
      </w:rPr>
      <w:fldChar w:fldCharType="separate"/>
    </w:r>
    <w:r>
      <w:rPr>
        <w:rFonts w:cs="Arial"/>
        <w:b/>
        <w:color w:val="002664"/>
        <w:sz w:val="18"/>
        <w:szCs w:val="12"/>
      </w:rPr>
      <w:t>23</w:t>
    </w:r>
    <w:r w:rsidRPr="00FC043E">
      <w:rPr>
        <w:rFonts w:cs="Arial"/>
        <w:b/>
        <w:color w:val="002664"/>
        <w:sz w:val="18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72F4" w14:textId="6A14E188" w:rsidR="00E7265A" w:rsidRPr="00FC043E" w:rsidRDefault="00E7265A" w:rsidP="00E7265A">
    <w:pPr>
      <w:pBdr>
        <w:top w:val="single" w:sz="4" w:space="1" w:color="auto"/>
      </w:pBdr>
      <w:tabs>
        <w:tab w:val="right" w:pos="9027"/>
      </w:tabs>
      <w:spacing w:after="0"/>
      <w:rPr>
        <w:rFonts w:cs="Arial"/>
        <w:b/>
        <w:color w:val="002664"/>
        <w:sz w:val="18"/>
        <w:szCs w:val="12"/>
      </w:rPr>
    </w:pPr>
    <w:r w:rsidRPr="00FC043E">
      <w:rPr>
        <w:rFonts w:cs="Arial"/>
        <w:color w:val="002664"/>
        <w:sz w:val="18"/>
        <w:szCs w:val="12"/>
      </w:rPr>
      <w:br/>
    </w:r>
    <w:sdt>
      <w:sdtPr>
        <w:rPr>
          <w:rFonts w:cs="Arial"/>
          <w:color w:val="002664"/>
          <w:sz w:val="18"/>
          <w:szCs w:val="20"/>
          <w:lang w:eastAsia="en-AU"/>
        </w:rPr>
        <w:alias w:val="Title"/>
        <w:tag w:val=""/>
        <w:id w:val="-700314948"/>
        <w:placeholder>
          <w:docPart w:val="47407466CF3B47228F5445E5C4A87BF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cs="Arial"/>
            <w:color w:val="002664"/>
            <w:sz w:val="18"/>
            <w:szCs w:val="20"/>
            <w:lang w:eastAsia="en-AU"/>
          </w:rPr>
          <w:t>Mathematics K–10 (2022): Bibliography</w:t>
        </w:r>
      </w:sdtContent>
    </w:sdt>
    <w:r w:rsidRPr="00FC043E">
      <w:rPr>
        <w:rFonts w:cs="Arial"/>
        <w:color w:val="002664"/>
        <w:sz w:val="18"/>
        <w:szCs w:val="12"/>
      </w:rPr>
      <w:tab/>
      <w:t xml:space="preserve">Page </w:t>
    </w:r>
    <w:r w:rsidRPr="00FC043E">
      <w:rPr>
        <w:rFonts w:cs="Arial"/>
        <w:b/>
        <w:color w:val="002664"/>
        <w:sz w:val="18"/>
        <w:szCs w:val="12"/>
      </w:rPr>
      <w:fldChar w:fldCharType="begin"/>
    </w:r>
    <w:r w:rsidRPr="00FC043E">
      <w:rPr>
        <w:rFonts w:cs="Arial"/>
        <w:b/>
        <w:color w:val="002664"/>
        <w:sz w:val="18"/>
        <w:szCs w:val="12"/>
      </w:rPr>
      <w:instrText xml:space="preserve"> PAGE  \* Arabic  \* MERGEFORMAT </w:instrText>
    </w:r>
    <w:r w:rsidRPr="00FC043E">
      <w:rPr>
        <w:rFonts w:cs="Arial"/>
        <w:b/>
        <w:color w:val="002664"/>
        <w:sz w:val="18"/>
        <w:szCs w:val="12"/>
      </w:rPr>
      <w:fldChar w:fldCharType="separate"/>
    </w:r>
    <w:r>
      <w:rPr>
        <w:rFonts w:cs="Arial"/>
        <w:b/>
        <w:color w:val="002664"/>
        <w:sz w:val="18"/>
        <w:szCs w:val="12"/>
      </w:rPr>
      <w:t>1</w:t>
    </w:r>
    <w:r w:rsidRPr="00FC043E">
      <w:rPr>
        <w:rFonts w:cs="Arial"/>
        <w:b/>
        <w:color w:val="002664"/>
        <w:sz w:val="18"/>
        <w:szCs w:val="12"/>
      </w:rPr>
      <w:fldChar w:fldCharType="end"/>
    </w:r>
    <w:r w:rsidRPr="00FC043E">
      <w:rPr>
        <w:rFonts w:cs="Arial"/>
        <w:color w:val="002664"/>
        <w:sz w:val="18"/>
        <w:szCs w:val="12"/>
      </w:rPr>
      <w:t xml:space="preserve"> of </w:t>
    </w:r>
    <w:r w:rsidRPr="00FC043E">
      <w:rPr>
        <w:rFonts w:cs="Arial"/>
        <w:b/>
        <w:color w:val="002664"/>
        <w:sz w:val="18"/>
        <w:szCs w:val="12"/>
      </w:rPr>
      <w:fldChar w:fldCharType="begin"/>
    </w:r>
    <w:r w:rsidRPr="00FC043E">
      <w:rPr>
        <w:rFonts w:cs="Arial"/>
        <w:b/>
        <w:color w:val="002664"/>
        <w:sz w:val="18"/>
        <w:szCs w:val="12"/>
      </w:rPr>
      <w:instrText xml:space="preserve"> NUMPAGES  \* Arabic  \* MERGEFORMAT </w:instrText>
    </w:r>
    <w:r w:rsidRPr="00FC043E">
      <w:rPr>
        <w:rFonts w:cs="Arial"/>
        <w:b/>
        <w:color w:val="002664"/>
        <w:sz w:val="18"/>
        <w:szCs w:val="12"/>
      </w:rPr>
      <w:fldChar w:fldCharType="separate"/>
    </w:r>
    <w:r>
      <w:rPr>
        <w:rFonts w:cs="Arial"/>
        <w:b/>
        <w:color w:val="002664"/>
        <w:sz w:val="18"/>
        <w:szCs w:val="12"/>
      </w:rPr>
      <w:t>7</w:t>
    </w:r>
    <w:r w:rsidRPr="00FC043E">
      <w:rPr>
        <w:rFonts w:cs="Arial"/>
        <w:b/>
        <w:color w:val="002664"/>
        <w:sz w:val="18"/>
        <w:szCs w:val="12"/>
      </w:rPr>
      <w:fldChar w:fldCharType="end"/>
    </w:r>
  </w:p>
  <w:p w14:paraId="35E6E1AB" w14:textId="0F589DA5" w:rsidR="00E7265A" w:rsidRPr="00FC043E" w:rsidRDefault="00E7265A" w:rsidP="00E7265A">
    <w:pPr>
      <w:pBdr>
        <w:top w:val="single" w:sz="4" w:space="1" w:color="auto"/>
      </w:pBdr>
      <w:tabs>
        <w:tab w:val="left" w:pos="3679"/>
      </w:tabs>
      <w:spacing w:after="0" w:line="240" w:lineRule="auto"/>
      <w:rPr>
        <w:rFonts w:cs="Arial"/>
        <w:b/>
        <w:color w:val="002664"/>
        <w:sz w:val="8"/>
        <w:szCs w:val="2"/>
      </w:rPr>
    </w:pPr>
  </w:p>
  <w:p w14:paraId="756C2D97" w14:textId="77777777" w:rsidR="00E7265A" w:rsidRPr="00D45931" w:rsidRDefault="00E7265A" w:rsidP="00E7265A">
    <w:pPr>
      <w:pBdr>
        <w:top w:val="single" w:sz="4" w:space="1" w:color="auto"/>
      </w:pBdr>
      <w:tabs>
        <w:tab w:val="right" w:pos="9027"/>
      </w:tabs>
      <w:rPr>
        <w:color w:val="002664"/>
        <w:sz w:val="18"/>
        <w:szCs w:val="18"/>
      </w:rPr>
    </w:pPr>
    <w:r w:rsidRPr="00FC043E">
      <w:rPr>
        <w:rFonts w:cs="Arial"/>
        <w:color w:val="002664"/>
        <w:sz w:val="18"/>
        <w:szCs w:val="18"/>
      </w:rPr>
      <w:t>© 2023 NSW Education Standards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92CA" w14:textId="77777777" w:rsidR="007A0F05" w:rsidRDefault="007A0F05" w:rsidP="007D48FD">
      <w:pPr>
        <w:spacing w:after="0" w:line="240" w:lineRule="auto"/>
      </w:pPr>
      <w:r>
        <w:separator/>
      </w:r>
    </w:p>
  </w:footnote>
  <w:footnote w:type="continuationSeparator" w:id="0">
    <w:p w14:paraId="24119C99" w14:textId="77777777" w:rsidR="007A0F05" w:rsidRDefault="007A0F05" w:rsidP="007D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FA64" w14:textId="77777777" w:rsidR="00E7265A" w:rsidRPr="00C10856" w:rsidRDefault="00E7265A" w:rsidP="00E7265A">
    <w:pPr>
      <w:pStyle w:val="Organisationname"/>
      <w:rPr>
        <w:color w:val="002664"/>
      </w:rPr>
    </w:pPr>
    <w:r w:rsidRPr="00C10856">
      <w:rPr>
        <w:noProof/>
        <w:color w:val="002664"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1F0526DC" wp14:editId="23B0920D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660400" cy="701675"/>
          <wp:effectExtent l="0" t="0" r="6350" b="3175"/>
          <wp:wrapSquare wrapText="bothSides"/>
          <wp:docPr id="13" name="Picture 13" descr="NSW Government logo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tah NSWGovt Two ColourHiRes_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Pr="00C10856">
      <w:rPr>
        <w:color w:val="002664"/>
      </w:rPr>
      <w:t xml:space="preserve">NSW Education Standards Authority </w:t>
    </w:r>
    <w:r w:rsidRPr="00C10856">
      <w:rPr>
        <w:color w:val="002664"/>
      </w:rPr>
      <w:tab/>
    </w:r>
  </w:p>
  <w:p w14:paraId="2218731F" w14:textId="77777777" w:rsidR="00E7265A" w:rsidRPr="000D39C4" w:rsidRDefault="00E7265A" w:rsidP="00E7265A">
    <w:pPr>
      <w:pBdr>
        <w:bottom w:val="single" w:sz="4" w:space="1" w:color="280070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FC3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E27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C21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2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EA3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CAB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B89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2C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2C9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226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BF4A7F"/>
    <w:multiLevelType w:val="multilevel"/>
    <w:tmpl w:val="83E69412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1" w15:restartNumberingAfterBreak="0">
    <w:nsid w:val="54713BB5"/>
    <w:multiLevelType w:val="multilevel"/>
    <w:tmpl w:val="2DC8B648"/>
    <w:lvl w:ilvl="0">
      <w:start w:val="1"/>
      <w:numFmt w:val="bullet"/>
      <w:pStyle w:val="Tablelist-Dash"/>
      <w:lvlText w:val="–"/>
      <w:lvlJc w:val="left"/>
      <w:pPr>
        <w:ind w:left="198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" w15:restartNumberingAfterBreak="0">
    <w:nsid w:val="5D7B0F30"/>
    <w:multiLevelType w:val="multilevel"/>
    <w:tmpl w:val="477E2E32"/>
    <w:lvl w:ilvl="0">
      <w:start w:val="1"/>
      <w:numFmt w:val="bullet"/>
      <w:pStyle w:val="ListParagraph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280070"/>
        <w:sz w:val="22"/>
      </w:rPr>
    </w:lvl>
    <w:lvl w:ilvl="1">
      <w:start w:val="1"/>
      <w:numFmt w:val="bullet"/>
      <w:pStyle w:val="List-Dash"/>
      <w:lvlText w:val="˗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bullet"/>
      <w:lvlText w:val="˗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280070"/>
      </w:rPr>
    </w:lvl>
    <w:lvl w:ilvl="3">
      <w:start w:val="1"/>
      <w:numFmt w:val="bullet"/>
      <w:lvlText w:val="˗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280070"/>
      </w:rPr>
    </w:lvl>
    <w:lvl w:ilvl="4">
      <w:start w:val="1"/>
      <w:numFmt w:val="bullet"/>
      <w:lvlText w:val="˗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˗"/>
      <w:lvlJc w:val="left"/>
      <w:pPr>
        <w:tabs>
          <w:tab w:val="num" w:pos="2382"/>
        </w:tabs>
        <w:ind w:left="2382" w:hanging="397"/>
      </w:pPr>
      <w:rPr>
        <w:rFonts w:ascii="Arial" w:hAnsi="Arial" w:hint="default"/>
      </w:rPr>
    </w:lvl>
    <w:lvl w:ilvl="6">
      <w:start w:val="1"/>
      <w:numFmt w:val="bullet"/>
      <w:lvlText w:val="˗"/>
      <w:lvlJc w:val="left"/>
      <w:pPr>
        <w:tabs>
          <w:tab w:val="num" w:pos="2779"/>
        </w:tabs>
        <w:ind w:left="2779" w:hanging="397"/>
      </w:pPr>
      <w:rPr>
        <w:rFonts w:ascii="Arial" w:hAnsi="Arial" w:hint="default"/>
      </w:rPr>
    </w:lvl>
    <w:lvl w:ilvl="7">
      <w:start w:val="1"/>
      <w:numFmt w:val="bullet"/>
      <w:lvlText w:val="˗"/>
      <w:lvlJc w:val="left"/>
      <w:pPr>
        <w:tabs>
          <w:tab w:val="num" w:pos="3176"/>
        </w:tabs>
        <w:ind w:left="3176" w:hanging="397"/>
      </w:pPr>
      <w:rPr>
        <w:rFonts w:ascii="Arial" w:hAnsi="Arial" w:hint="default"/>
      </w:rPr>
    </w:lvl>
    <w:lvl w:ilvl="8">
      <w:start w:val="1"/>
      <w:numFmt w:val="bullet"/>
      <w:lvlText w:val="˗"/>
      <w:lvlJc w:val="left"/>
      <w:pPr>
        <w:tabs>
          <w:tab w:val="num" w:pos="3573"/>
        </w:tabs>
        <w:ind w:left="3573" w:hanging="397"/>
      </w:pPr>
      <w:rPr>
        <w:rFonts w:ascii="Arial" w:hAnsi="Arial" w:hint="default"/>
      </w:rPr>
    </w:lvl>
  </w:abstractNum>
  <w:abstractNum w:abstractNumId="13" w15:restartNumberingAfterBreak="0">
    <w:nsid w:val="622F6F57"/>
    <w:multiLevelType w:val="hybridMultilevel"/>
    <w:tmpl w:val="6C3EE882"/>
    <w:lvl w:ilvl="0" w:tplc="F3AA4E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007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8154986">
    <w:abstractNumId w:val="12"/>
  </w:num>
  <w:num w:numId="2" w16cid:durableId="1851947043">
    <w:abstractNumId w:val="10"/>
  </w:num>
  <w:num w:numId="3" w16cid:durableId="1102341345">
    <w:abstractNumId w:val="13"/>
  </w:num>
  <w:num w:numId="4" w16cid:durableId="11098120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53239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22028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9727773">
    <w:abstractNumId w:val="0"/>
  </w:num>
  <w:num w:numId="8" w16cid:durableId="1556161109">
    <w:abstractNumId w:val="1"/>
  </w:num>
  <w:num w:numId="9" w16cid:durableId="1765490149">
    <w:abstractNumId w:val="2"/>
  </w:num>
  <w:num w:numId="10" w16cid:durableId="767625376">
    <w:abstractNumId w:val="3"/>
  </w:num>
  <w:num w:numId="11" w16cid:durableId="1762333245">
    <w:abstractNumId w:val="8"/>
  </w:num>
  <w:num w:numId="12" w16cid:durableId="2074040446">
    <w:abstractNumId w:val="4"/>
  </w:num>
  <w:num w:numId="13" w16cid:durableId="284047271">
    <w:abstractNumId w:val="5"/>
  </w:num>
  <w:num w:numId="14" w16cid:durableId="278878521">
    <w:abstractNumId w:val="6"/>
  </w:num>
  <w:num w:numId="15" w16cid:durableId="525171250">
    <w:abstractNumId w:val="7"/>
  </w:num>
  <w:num w:numId="16" w16cid:durableId="1730180697">
    <w:abstractNumId w:val="9"/>
  </w:num>
  <w:num w:numId="17" w16cid:durableId="816150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03"/>
    <w:rsid w:val="00074161"/>
    <w:rsid w:val="00146F9B"/>
    <w:rsid w:val="00163484"/>
    <w:rsid w:val="001F2BB4"/>
    <w:rsid w:val="001F31D2"/>
    <w:rsid w:val="0020673F"/>
    <w:rsid w:val="00297679"/>
    <w:rsid w:val="003121A9"/>
    <w:rsid w:val="0031283A"/>
    <w:rsid w:val="00316BDD"/>
    <w:rsid w:val="003536EF"/>
    <w:rsid w:val="00357A09"/>
    <w:rsid w:val="003924AE"/>
    <w:rsid w:val="00444993"/>
    <w:rsid w:val="00460D39"/>
    <w:rsid w:val="00463507"/>
    <w:rsid w:val="004B75E3"/>
    <w:rsid w:val="006066ED"/>
    <w:rsid w:val="00654FE0"/>
    <w:rsid w:val="00660239"/>
    <w:rsid w:val="006B4546"/>
    <w:rsid w:val="006D1BCC"/>
    <w:rsid w:val="006F219D"/>
    <w:rsid w:val="00734078"/>
    <w:rsid w:val="007463A2"/>
    <w:rsid w:val="007A0F05"/>
    <w:rsid w:val="007D48FD"/>
    <w:rsid w:val="00804D68"/>
    <w:rsid w:val="00817C6F"/>
    <w:rsid w:val="00835513"/>
    <w:rsid w:val="008E236B"/>
    <w:rsid w:val="00921997"/>
    <w:rsid w:val="00A249AE"/>
    <w:rsid w:val="00AF4227"/>
    <w:rsid w:val="00B83B38"/>
    <w:rsid w:val="00BF2F5A"/>
    <w:rsid w:val="00BF36C5"/>
    <w:rsid w:val="00C1274B"/>
    <w:rsid w:val="00C34981"/>
    <w:rsid w:val="00C62969"/>
    <w:rsid w:val="00CB4EB0"/>
    <w:rsid w:val="00CC1603"/>
    <w:rsid w:val="00D6272A"/>
    <w:rsid w:val="00DA604D"/>
    <w:rsid w:val="00E7034E"/>
    <w:rsid w:val="00E7265A"/>
    <w:rsid w:val="00EB569C"/>
    <w:rsid w:val="00EF4D7C"/>
    <w:rsid w:val="00F27CE6"/>
    <w:rsid w:val="00F63A64"/>
    <w:rsid w:val="00F71E77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6609B"/>
  <w15:chartTrackingRefBased/>
  <w15:docId w15:val="{49C87E1F-AEF3-4EAA-BF6A-7E464478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0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iPriority="45" w:unhideWhenUsed="1"/>
    <w:lsdException w:name="footer" w:semiHidden="1" w:uiPriority="4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1603"/>
    <w:pPr>
      <w:widowControl w:val="0"/>
      <w:spacing w:after="240" w:line="276" w:lineRule="auto"/>
    </w:pPr>
    <w:rPr>
      <w:rFonts w:ascii="Arial" w:eastAsia="Calibri" w:hAnsi="Arial"/>
      <w:spacing w:val="-2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10"/>
    <w:rsid w:val="00E7265A"/>
    <w:pPr>
      <w:pBdr>
        <w:bottom w:val="single" w:sz="4" w:space="1" w:color="auto"/>
      </w:pBdr>
      <w:spacing w:before="320"/>
      <w:ind w:left="851" w:hanging="851"/>
      <w:outlineLvl w:val="0"/>
    </w:pPr>
    <w:rPr>
      <w:rFonts w:cs="Calibri"/>
      <w:b/>
      <w:bCs/>
      <w:color w:val="0026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1"/>
    <w:qFormat/>
    <w:rsid w:val="00CC1603"/>
    <w:pPr>
      <w:ind w:left="993" w:hanging="993"/>
      <w:outlineLvl w:val="1"/>
    </w:pPr>
    <w:rPr>
      <w:b/>
      <w:bCs/>
      <w:color w:val="041E42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2"/>
    <w:qFormat/>
    <w:rsid w:val="00CC1603"/>
    <w:pPr>
      <w:spacing w:before="320"/>
      <w:ind w:left="1134" w:hanging="1134"/>
      <w:outlineLvl w:val="2"/>
    </w:pPr>
    <w:rPr>
      <w:rFonts w:cs="Calibri"/>
      <w:b/>
      <w:bCs/>
      <w:color w:val="041E42"/>
      <w:sz w:val="30"/>
      <w:szCs w:val="30"/>
      <w:lang w:val="en-US"/>
    </w:rPr>
  </w:style>
  <w:style w:type="paragraph" w:styleId="Heading4">
    <w:name w:val="heading 4"/>
    <w:basedOn w:val="Normal"/>
    <w:next w:val="Normal"/>
    <w:link w:val="Heading4Char"/>
    <w:uiPriority w:val="13"/>
    <w:qFormat/>
    <w:rsid w:val="00CC1603"/>
    <w:pPr>
      <w:spacing w:after="80"/>
      <w:outlineLvl w:val="3"/>
    </w:pPr>
    <w:rPr>
      <w:rFonts w:cs="Calibri"/>
      <w:b/>
      <w:bCs/>
      <w:color w:val="041E42"/>
      <w:sz w:val="24"/>
      <w:szCs w:val="24"/>
      <w:lang w:val="en-US"/>
    </w:rPr>
  </w:style>
  <w:style w:type="paragraph" w:styleId="Heading5">
    <w:name w:val="heading 5"/>
    <w:basedOn w:val="Heading4"/>
    <w:next w:val="Normal"/>
    <w:link w:val="Heading5Char"/>
    <w:uiPriority w:val="14"/>
    <w:qFormat/>
    <w:rsid w:val="00CC1603"/>
    <w:pPr>
      <w:spacing w:after="0"/>
      <w:outlineLvl w:val="4"/>
    </w:pPr>
    <w:rPr>
      <w:color w:val="7F7F7F" w:themeColor="text1" w:themeTint="80"/>
      <w:sz w:val="22"/>
    </w:rPr>
  </w:style>
  <w:style w:type="paragraph" w:styleId="Heading6">
    <w:name w:val="heading 6"/>
    <w:basedOn w:val="Heading5"/>
    <w:next w:val="Normal"/>
    <w:link w:val="Heading6Char"/>
    <w:uiPriority w:val="15"/>
    <w:rsid w:val="00CC1603"/>
    <w:pPr>
      <w:spacing w:before="80" w:after="8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C1603"/>
    <w:pPr>
      <w:keepNext/>
      <w:keepLines/>
      <w:spacing w:before="40" w:after="0"/>
      <w:outlineLvl w:val="6"/>
    </w:pPr>
    <w:rPr>
      <w:rFonts w:eastAsiaTheme="majorEastAsia" w:cstheme="majorBidi"/>
      <w:iCs/>
      <w:color w:val="041E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E7265A"/>
    <w:rPr>
      <w:rFonts w:ascii="Arial" w:eastAsia="Calibri" w:hAnsi="Arial" w:cs="Calibri"/>
      <w:b/>
      <w:bCs/>
      <w:color w:val="002664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1"/>
    <w:rsid w:val="00CC1603"/>
    <w:rPr>
      <w:rFonts w:ascii="Arial" w:eastAsia="Calibri" w:hAnsi="Arial"/>
      <w:b/>
      <w:bCs/>
      <w:color w:val="041E42"/>
      <w:spacing w:val="-2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2"/>
    <w:rsid w:val="00CC1603"/>
    <w:rPr>
      <w:rFonts w:ascii="Arial" w:eastAsia="Calibri" w:hAnsi="Arial" w:cs="Calibri"/>
      <w:b/>
      <w:bCs/>
      <w:color w:val="041E42"/>
      <w:spacing w:val="-2"/>
      <w:sz w:val="30"/>
      <w:szCs w:val="30"/>
      <w:lang w:val="en-US"/>
    </w:rPr>
  </w:style>
  <w:style w:type="character" w:customStyle="1" w:styleId="Heading4Char">
    <w:name w:val="Heading 4 Char"/>
    <w:basedOn w:val="DefaultParagraphFont"/>
    <w:link w:val="Heading4"/>
    <w:uiPriority w:val="13"/>
    <w:rsid w:val="00CC1603"/>
    <w:rPr>
      <w:rFonts w:ascii="Arial" w:eastAsia="Calibri" w:hAnsi="Arial" w:cs="Calibri"/>
      <w:b/>
      <w:bCs/>
      <w:color w:val="041E42"/>
      <w:spacing w:val="-2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4"/>
    <w:rsid w:val="00CC1603"/>
    <w:rPr>
      <w:rFonts w:ascii="Arial" w:eastAsia="Calibri" w:hAnsi="Arial" w:cs="Calibri"/>
      <w:b/>
      <w:bCs/>
      <w:color w:val="7F7F7F" w:themeColor="text1" w:themeTint="80"/>
      <w:spacing w:val="-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5"/>
    <w:rsid w:val="00CC1603"/>
    <w:rPr>
      <w:rFonts w:ascii="Arial" w:eastAsia="Calibri" w:hAnsi="Arial" w:cs="Calibri"/>
      <w:b/>
      <w:bCs/>
      <w:color w:val="7F7F7F" w:themeColor="text1" w:themeTint="80"/>
      <w:spacing w:val="-2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1603"/>
    <w:rPr>
      <w:rFonts w:ascii="Arial" w:eastAsiaTheme="majorEastAsia" w:hAnsi="Arial" w:cstheme="majorBidi"/>
      <w:iCs/>
      <w:color w:val="041E42"/>
      <w:spacing w:val="-2"/>
      <w:sz w:val="20"/>
    </w:rPr>
  </w:style>
  <w:style w:type="paragraph" w:styleId="TOC1">
    <w:name w:val="toc 1"/>
    <w:basedOn w:val="Normal"/>
    <w:uiPriority w:val="39"/>
    <w:qFormat/>
    <w:rsid w:val="00CC1603"/>
    <w:pPr>
      <w:tabs>
        <w:tab w:val="right" w:leader="dot" w:pos="8789"/>
      </w:tabs>
      <w:spacing w:before="80" w:after="120"/>
      <w:ind w:left="425" w:right="380" w:hanging="425"/>
    </w:pPr>
    <w:rPr>
      <w:rFonts w:cs="Arial"/>
      <w:noProof/>
    </w:rPr>
  </w:style>
  <w:style w:type="paragraph" w:styleId="TOC2">
    <w:name w:val="toc 2"/>
    <w:basedOn w:val="Normal"/>
    <w:uiPriority w:val="39"/>
    <w:qFormat/>
    <w:rsid w:val="00CC1603"/>
    <w:pPr>
      <w:tabs>
        <w:tab w:val="right" w:leader="dot" w:pos="8789"/>
      </w:tabs>
      <w:spacing w:before="120"/>
      <w:ind w:left="709" w:right="380" w:hanging="425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CC1603"/>
    <w:pPr>
      <w:ind w:left="1134" w:hanging="567"/>
    </w:pPr>
  </w:style>
  <w:style w:type="paragraph" w:styleId="ListParagraph">
    <w:name w:val="List Paragraph"/>
    <w:aliases w:val="List Paragraph11,List Paragraph1,L,Bullet point,List Paragraph111,F5 List Paragraph,Dot pt,CV text,Medium Grid 1 - Accent 21,Numbered Paragraph,List Paragraph2,NFP GP Bulleted List,FooterText,numbered,列出段,0Bullet,Recommendation"/>
    <w:basedOn w:val="Normal"/>
    <w:link w:val="ListParagraphChar"/>
    <w:autoRedefine/>
    <w:uiPriority w:val="34"/>
    <w:qFormat/>
    <w:rsid w:val="00CC1603"/>
    <w:pPr>
      <w:numPr>
        <w:numId w:val="1"/>
      </w:numPr>
      <w:spacing w:after="200" w:line="240" w:lineRule="auto"/>
    </w:pPr>
    <w:rPr>
      <w:lang w:eastAsia="en-AU"/>
    </w:rPr>
  </w:style>
  <w:style w:type="paragraph" w:customStyle="1" w:styleId="TableParagraph">
    <w:name w:val="Table Paragraph"/>
    <w:basedOn w:val="Normal"/>
    <w:uiPriority w:val="15"/>
    <w:qFormat/>
    <w:rsid w:val="00CC1603"/>
    <w:pPr>
      <w:spacing w:before="40" w:after="0"/>
      <w:ind w:left="40" w:right="40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03"/>
    <w:rPr>
      <w:rFonts w:ascii="Tahoma" w:eastAsia="Calibri" w:hAnsi="Tahoma" w:cs="Tahoma"/>
      <w:spacing w:val="-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1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6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603"/>
    <w:rPr>
      <w:rFonts w:ascii="Arial" w:eastAsia="Calibri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603"/>
    <w:rPr>
      <w:rFonts w:ascii="Arial" w:eastAsia="Calibri" w:hAnsi="Arial"/>
      <w:b/>
      <w:bCs/>
      <w:spacing w:val="-2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CC1603"/>
    <w:pPr>
      <w:pBdr>
        <w:bottom w:val="single" w:sz="4" w:space="1" w:color="auto"/>
      </w:pBdr>
    </w:pPr>
    <w:rPr>
      <w:b/>
      <w:color w:val="041E42"/>
      <w:sz w:val="40"/>
    </w:rPr>
  </w:style>
  <w:style w:type="character" w:styleId="Hyperlink">
    <w:name w:val="Hyperlink"/>
    <w:uiPriority w:val="99"/>
    <w:qFormat/>
    <w:rsid w:val="00E7265A"/>
    <w:rPr>
      <w:rFonts w:ascii="Arial" w:hAnsi="Arial"/>
      <w:color w:val="002664"/>
      <w:u w:val="single"/>
    </w:rPr>
  </w:style>
  <w:style w:type="paragraph" w:styleId="Title">
    <w:name w:val="Title"/>
    <w:basedOn w:val="Normal"/>
    <w:next w:val="Normal"/>
    <w:link w:val="TitleChar"/>
    <w:uiPriority w:val="15"/>
    <w:qFormat/>
    <w:rsid w:val="00CC1603"/>
    <w:pPr>
      <w:keepLines/>
      <w:spacing w:before="3200"/>
      <w:ind w:right="34"/>
    </w:pPr>
    <w:rPr>
      <w:rFonts w:cs="Calibri"/>
      <w:b/>
      <w:bCs/>
      <w:color w:val="041E42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5"/>
    <w:rsid w:val="00CC1603"/>
    <w:rPr>
      <w:rFonts w:ascii="Arial" w:eastAsia="Calibri" w:hAnsi="Arial" w:cs="Calibri"/>
      <w:b/>
      <w:bCs/>
      <w:color w:val="041E42"/>
      <w:spacing w:val="-2"/>
      <w:sz w:val="60"/>
      <w:szCs w:val="60"/>
    </w:rPr>
  </w:style>
  <w:style w:type="paragraph" w:styleId="Header">
    <w:name w:val="header"/>
    <w:basedOn w:val="Normal"/>
    <w:link w:val="HeaderChar"/>
    <w:uiPriority w:val="45"/>
    <w:rsid w:val="00CC1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45"/>
    <w:rsid w:val="00CC1603"/>
    <w:rPr>
      <w:rFonts w:ascii="Arial" w:eastAsia="Calibri" w:hAnsi="Arial"/>
      <w:spacing w:val="-2"/>
      <w:sz w:val="20"/>
    </w:rPr>
  </w:style>
  <w:style w:type="paragraph" w:styleId="Footer">
    <w:name w:val="footer"/>
    <w:basedOn w:val="Normal"/>
    <w:link w:val="FooterChar"/>
    <w:uiPriority w:val="45"/>
    <w:qFormat/>
    <w:rsid w:val="00CC1603"/>
    <w:rPr>
      <w:rFonts w:cs="Arial"/>
      <w:color w:val="041E42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45"/>
    <w:rsid w:val="00CC1603"/>
    <w:rPr>
      <w:rFonts w:ascii="Arial" w:eastAsia="Calibri" w:hAnsi="Arial" w:cs="Arial"/>
      <w:color w:val="041E42"/>
      <w:spacing w:val="-2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1603"/>
    <w:rPr>
      <w:rFonts w:ascii="Arial" w:hAnsi="Arial"/>
      <w:color w:val="92318E"/>
      <w:sz w:val="2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C1603"/>
  </w:style>
  <w:style w:type="paragraph" w:styleId="Quote">
    <w:name w:val="Quote"/>
    <w:basedOn w:val="Normal"/>
    <w:next w:val="Normal"/>
    <w:link w:val="QuoteChar"/>
    <w:uiPriority w:val="29"/>
    <w:rsid w:val="00CC1603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CC1603"/>
    <w:rPr>
      <w:rFonts w:ascii="Arial" w:eastAsia="Calibri" w:hAnsi="Arial"/>
      <w:b/>
      <w:i/>
      <w:iCs/>
      <w:color w:val="92318E"/>
      <w:spacing w:val="-2"/>
      <w:sz w:val="20"/>
    </w:rPr>
  </w:style>
  <w:style w:type="paragraph" w:styleId="Subtitle">
    <w:name w:val="Subtitle"/>
    <w:basedOn w:val="Normal"/>
    <w:next w:val="Normal"/>
    <w:link w:val="SubtitleChar"/>
    <w:uiPriority w:val="16"/>
    <w:qFormat/>
    <w:rsid w:val="00CC1603"/>
    <w:rPr>
      <w:rFonts w:cs="Arial"/>
      <w:b/>
      <w:color w:val="041E42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6"/>
    <w:rsid w:val="00CC1603"/>
    <w:rPr>
      <w:rFonts w:ascii="Arial" w:eastAsia="Calibri" w:hAnsi="Arial" w:cs="Arial"/>
      <w:b/>
      <w:color w:val="041E42"/>
      <w:spacing w:val="-2"/>
      <w:sz w:val="52"/>
      <w:szCs w:val="52"/>
    </w:rPr>
  </w:style>
  <w:style w:type="character" w:styleId="Emphasis">
    <w:name w:val="Emphasis"/>
    <w:basedOn w:val="DefaultParagraphFont"/>
    <w:uiPriority w:val="20"/>
    <w:rsid w:val="00CC1603"/>
    <w:rPr>
      <w:rFonts w:ascii="Arial" w:hAnsi="Arial"/>
      <w:i/>
      <w:iCs/>
    </w:rPr>
  </w:style>
  <w:style w:type="character" w:styleId="BookTitle">
    <w:name w:val="Book Title"/>
    <w:basedOn w:val="DefaultParagraphFont"/>
    <w:uiPriority w:val="33"/>
    <w:rsid w:val="00CC1603"/>
    <w:rPr>
      <w:rFonts w:ascii="Arial" w:hAnsi="Arial"/>
      <w:b/>
      <w:bCs/>
      <w:smallCaps/>
      <w:color w:val="280070"/>
      <w:spacing w:val="5"/>
      <w:sz w:val="40"/>
    </w:rPr>
  </w:style>
  <w:style w:type="paragraph" w:styleId="FootnoteText">
    <w:name w:val="footnote text"/>
    <w:basedOn w:val="Normal"/>
    <w:link w:val="FootnoteTextChar"/>
    <w:uiPriority w:val="44"/>
    <w:unhideWhenUsed/>
    <w:rsid w:val="00CC1603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44"/>
    <w:rsid w:val="00CC1603"/>
    <w:rPr>
      <w:rFonts w:ascii="Arial" w:eastAsia="Calibri" w:hAnsi="Arial"/>
      <w:color w:val="280070"/>
      <w:spacing w:val="-2"/>
      <w:sz w:val="16"/>
      <w:szCs w:val="16"/>
    </w:rPr>
  </w:style>
  <w:style w:type="paragraph" w:styleId="NoSpacing">
    <w:name w:val="No Spacing"/>
    <w:basedOn w:val="Normal"/>
    <w:uiPriority w:val="1"/>
    <w:rsid w:val="00CC1603"/>
    <w:pPr>
      <w:spacing w:after="80"/>
    </w:pPr>
    <w:rPr>
      <w:rFonts w:cs="Arial"/>
      <w:i/>
    </w:rPr>
  </w:style>
  <w:style w:type="table" w:customStyle="1" w:styleId="NESATable">
    <w:name w:val="NESA Table"/>
    <w:basedOn w:val="TableNormal"/>
    <w:uiPriority w:val="99"/>
    <w:rsid w:val="00CC1603"/>
    <w:pPr>
      <w:spacing w:after="0" w:line="240" w:lineRule="auto"/>
      <w:ind w:left="40" w:right="40"/>
    </w:pPr>
    <w:rPr>
      <w:rFonts w:ascii="Arial" w:hAnsi="Arial"/>
      <w:sz w:val="20"/>
      <w:lang w:eastAsia="en-AU"/>
    </w:rPr>
    <w:tblPr>
      <w:tblBorders>
        <w:top w:val="single" w:sz="4" w:space="0" w:color="041E42"/>
        <w:left w:val="single" w:sz="4" w:space="0" w:color="041E42"/>
        <w:bottom w:val="single" w:sz="4" w:space="0" w:color="041E42"/>
        <w:right w:val="single" w:sz="4" w:space="0" w:color="041E42"/>
        <w:insideH w:val="single" w:sz="4" w:space="0" w:color="041E42"/>
        <w:insideV w:val="single" w:sz="4" w:space="0" w:color="041E42"/>
      </w:tblBorders>
      <w:tblCellMar>
        <w:top w:w="113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widowControl/>
        <w:wordWrap/>
      </w:pPr>
      <w:rPr>
        <w:rFonts w:ascii="Arial" w:hAnsi="Arial"/>
        <w:b/>
      </w:rPr>
      <w:tblPr/>
      <w:tcPr>
        <w:shd w:val="clear" w:color="auto" w:fill="041E42"/>
      </w:tcPr>
    </w:tblStylePr>
    <w:tblStylePr w:type="firstCol">
      <w:rPr>
        <w:b w:val="0"/>
      </w:rPr>
    </w:tblStylePr>
  </w:style>
  <w:style w:type="table" w:styleId="TableGrid">
    <w:name w:val="Table Grid"/>
    <w:basedOn w:val="TableNormal"/>
    <w:uiPriority w:val="39"/>
    <w:rsid w:val="00CC160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"/>
    <w:uiPriority w:val="34"/>
    <w:qFormat/>
    <w:rsid w:val="00CC1603"/>
    <w:rPr>
      <w:rFonts w:ascii="Arial" w:hAnsi="Arial"/>
      <w:color w:val="041E42"/>
      <w:sz w:val="16"/>
      <w:szCs w:val="16"/>
    </w:rPr>
  </w:style>
  <w:style w:type="table" w:styleId="LightShading-Accent6">
    <w:name w:val="Light Shading Accent 6"/>
    <w:basedOn w:val="TableNormal"/>
    <w:uiPriority w:val="60"/>
    <w:rsid w:val="00CC1603"/>
    <w:pPr>
      <w:spacing w:after="0" w:line="240" w:lineRule="auto"/>
    </w:pPr>
    <w:rPr>
      <w:rFonts w:eastAsiaTheme="minorEastAsia"/>
      <w:color w:val="538135" w:themeColor="accent6" w:themeShade="BF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160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1603"/>
    <w:rPr>
      <w:rFonts w:ascii="Lucida Grande" w:eastAsia="Calibri" w:hAnsi="Lucida Grande" w:cs="Lucida Grande"/>
      <w:spacing w:val="-2"/>
      <w:sz w:val="24"/>
      <w:szCs w:val="24"/>
    </w:rPr>
  </w:style>
  <w:style w:type="paragraph" w:customStyle="1" w:styleId="Tableheading">
    <w:name w:val="Table heading"/>
    <w:basedOn w:val="Heading5"/>
    <w:link w:val="TableheadingChar"/>
    <w:autoRedefine/>
    <w:uiPriority w:val="15"/>
    <w:qFormat/>
    <w:rsid w:val="00CC1603"/>
    <w:pPr>
      <w:spacing w:before="40"/>
      <w:ind w:left="40" w:right="40"/>
    </w:pPr>
    <w:rPr>
      <w:rFonts w:cs="Arial"/>
      <w:b w:val="0"/>
      <w:color w:val="FFFFFF" w:themeColor="background1"/>
      <w:lang w:eastAsia="en-AU"/>
    </w:rPr>
  </w:style>
  <w:style w:type="character" w:customStyle="1" w:styleId="TableheadingChar">
    <w:name w:val="Table heading Char"/>
    <w:basedOn w:val="Heading5Char"/>
    <w:link w:val="Tableheading"/>
    <w:uiPriority w:val="15"/>
    <w:rsid w:val="00CC1603"/>
    <w:rPr>
      <w:rFonts w:ascii="Arial" w:eastAsia="Calibri" w:hAnsi="Arial" w:cs="Arial"/>
      <w:b w:val="0"/>
      <w:bCs/>
      <w:color w:val="FFFFFF" w:themeColor="background1"/>
      <w:spacing w:val="-2"/>
      <w:szCs w:val="24"/>
      <w:lang w:val="en-US" w:eastAsia="en-AU"/>
    </w:rPr>
  </w:style>
  <w:style w:type="paragraph" w:customStyle="1" w:styleId="Numberedlist">
    <w:name w:val="Numbered list"/>
    <w:basedOn w:val="ListParagraph"/>
    <w:uiPriority w:val="8"/>
    <w:qFormat/>
    <w:rsid w:val="00CC1603"/>
    <w:pPr>
      <w:numPr>
        <w:numId w:val="2"/>
      </w:numPr>
      <w:tabs>
        <w:tab w:val="clear" w:pos="397"/>
        <w:tab w:val="num" w:pos="360"/>
      </w:tabs>
    </w:pPr>
  </w:style>
  <w:style w:type="paragraph" w:customStyle="1" w:styleId="Copyrighttext">
    <w:name w:val="Copyright text"/>
    <w:basedOn w:val="Normal"/>
    <w:link w:val="CopyrighttextChar"/>
    <w:autoRedefine/>
    <w:uiPriority w:val="34"/>
    <w:rsid w:val="00CC1603"/>
    <w:pPr>
      <w:spacing w:after="120" w:line="240" w:lineRule="auto"/>
    </w:pPr>
    <w:rPr>
      <w:rFonts w:cs="Arial"/>
      <w:szCs w:val="20"/>
    </w:rPr>
  </w:style>
  <w:style w:type="paragraph" w:customStyle="1" w:styleId="Disclaimertext">
    <w:name w:val="Disclaimer text"/>
    <w:basedOn w:val="Normal"/>
    <w:link w:val="DisclaimertextChar"/>
    <w:uiPriority w:val="49"/>
    <w:qFormat/>
    <w:rsid w:val="00CC1603"/>
    <w:rPr>
      <w:rFonts w:cs="Arial"/>
      <w:color w:val="041E42"/>
      <w:szCs w:val="20"/>
    </w:rPr>
  </w:style>
  <w:style w:type="character" w:customStyle="1" w:styleId="CopyrighttextChar">
    <w:name w:val="Copyright text Char"/>
    <w:basedOn w:val="DefaultParagraphFont"/>
    <w:link w:val="Copyrighttext"/>
    <w:uiPriority w:val="34"/>
    <w:rsid w:val="00CC1603"/>
    <w:rPr>
      <w:rFonts w:ascii="Arial" w:eastAsia="Calibri" w:hAnsi="Arial" w:cs="Arial"/>
      <w:spacing w:val="-2"/>
      <w:sz w:val="20"/>
      <w:szCs w:val="20"/>
    </w:rPr>
  </w:style>
  <w:style w:type="character" w:customStyle="1" w:styleId="DisclaimertextChar">
    <w:name w:val="Disclaimer text Char"/>
    <w:basedOn w:val="DefaultParagraphFont"/>
    <w:link w:val="Disclaimertext"/>
    <w:uiPriority w:val="49"/>
    <w:rsid w:val="00CC1603"/>
    <w:rPr>
      <w:rFonts w:ascii="Arial" w:eastAsia="Calibri" w:hAnsi="Arial" w:cs="Arial"/>
      <w:color w:val="041E42"/>
      <w:spacing w:val="-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C1603"/>
    <w:rPr>
      <w:color w:val="808080"/>
    </w:rPr>
  </w:style>
  <w:style w:type="paragraph" w:customStyle="1" w:styleId="Frontpageheader">
    <w:name w:val="Frontpage header"/>
    <w:basedOn w:val="Title"/>
    <w:rsid w:val="00CC1603"/>
    <w:pPr>
      <w:keepNext/>
      <w:widowControl/>
      <w:tabs>
        <w:tab w:val="right" w:pos="8931"/>
      </w:tabs>
      <w:spacing w:after="0"/>
      <w:ind w:right="0"/>
    </w:pPr>
    <w:rPr>
      <w:rFonts w:eastAsia="Arial Narrow" w:cs="Arial"/>
      <w:bCs w:val="0"/>
      <w:spacing w:val="0"/>
      <w:position w:val="3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C1603"/>
    <w:rPr>
      <w:color w:val="605E5C"/>
      <w:shd w:val="clear" w:color="auto" w:fill="E1DFDD"/>
    </w:rPr>
  </w:style>
  <w:style w:type="paragraph" w:customStyle="1" w:styleId="Copyright">
    <w:name w:val="Copyright"/>
    <w:basedOn w:val="Normal"/>
    <w:uiPriority w:val="1"/>
    <w:qFormat/>
    <w:rsid w:val="00CC1603"/>
    <w:pPr>
      <w:spacing w:after="120"/>
    </w:pPr>
    <w:rPr>
      <w:szCs w:val="20"/>
    </w:rPr>
  </w:style>
  <w:style w:type="paragraph" w:customStyle="1" w:styleId="Frontpage-Dates">
    <w:name w:val="Frontpage - Dates"/>
    <w:basedOn w:val="Normal"/>
    <w:next w:val="Normal"/>
    <w:uiPriority w:val="1"/>
    <w:qFormat/>
    <w:rsid w:val="00CC1603"/>
    <w:rPr>
      <w:b/>
      <w:bCs/>
      <w:color w:val="041E42"/>
      <w:sz w:val="36"/>
      <w:szCs w:val="36"/>
    </w:rPr>
  </w:style>
  <w:style w:type="paragraph" w:customStyle="1" w:styleId="Frontpage-Packageinfo">
    <w:name w:val="Frontpage - Package info"/>
    <w:basedOn w:val="Normal"/>
    <w:uiPriority w:val="1"/>
    <w:qFormat/>
    <w:rsid w:val="00CC1603"/>
    <w:pPr>
      <w:spacing w:before="800" w:after="400"/>
    </w:pPr>
    <w:rPr>
      <w:b/>
      <w:bCs/>
      <w:sz w:val="28"/>
      <w:szCs w:val="28"/>
    </w:rPr>
  </w:style>
  <w:style w:type="paragraph" w:customStyle="1" w:styleId="HeadingTOC">
    <w:name w:val="Heading TOC"/>
    <w:basedOn w:val="Heading1"/>
    <w:rsid w:val="00CC1603"/>
    <w:pPr>
      <w:keepNext/>
      <w:keepLines/>
      <w:widowControl/>
      <w:spacing w:before="0" w:after="120"/>
      <w:ind w:left="0" w:firstLine="0"/>
      <w:contextualSpacing/>
    </w:pPr>
    <w:rPr>
      <w:rFonts w:eastAsia="Arial" w:cs="Arial"/>
      <w:spacing w:val="0"/>
      <w:lang w:eastAsia="en-AU"/>
    </w:rPr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Medium Grid 1 - Accent 21 Char,Numbered Paragraph Char,List Paragraph2 Char,FooterText Char"/>
    <w:basedOn w:val="DefaultParagraphFont"/>
    <w:link w:val="ListParagraph"/>
    <w:uiPriority w:val="34"/>
    <w:locked/>
    <w:rsid w:val="00CC1603"/>
    <w:rPr>
      <w:rFonts w:ascii="Arial" w:eastAsia="Calibri" w:hAnsi="Arial"/>
      <w:spacing w:val="-2"/>
      <w:sz w:val="20"/>
      <w:lang w:eastAsia="en-AU"/>
    </w:rPr>
  </w:style>
  <w:style w:type="paragraph" w:customStyle="1" w:styleId="List-Dash">
    <w:name w:val="List - Dash"/>
    <w:basedOn w:val="ListParagraph"/>
    <w:uiPriority w:val="7"/>
    <w:qFormat/>
    <w:rsid w:val="00CC1603"/>
    <w:pPr>
      <w:numPr>
        <w:ilvl w:val="1"/>
      </w:numPr>
      <w:tabs>
        <w:tab w:val="clear" w:pos="794"/>
        <w:tab w:val="num" w:pos="360"/>
      </w:tabs>
    </w:pPr>
  </w:style>
  <w:style w:type="paragraph" w:customStyle="1" w:styleId="List-Dot">
    <w:name w:val="List - Dot"/>
    <w:basedOn w:val="ListParagraph"/>
    <w:uiPriority w:val="6"/>
    <w:qFormat/>
    <w:rsid w:val="00CC1603"/>
  </w:style>
  <w:style w:type="paragraph" w:customStyle="1" w:styleId="Listparagraph-Dash">
    <w:name w:val="List paragraph - Dash"/>
    <w:basedOn w:val="Normal"/>
    <w:rsid w:val="00CC1603"/>
    <w:pPr>
      <w:widowControl/>
      <w:spacing w:after="80"/>
      <w:ind w:left="709" w:hanging="284"/>
      <w:contextualSpacing/>
    </w:pPr>
    <w:rPr>
      <w:rFonts w:eastAsia="Arial" w:cs="Arial"/>
      <w:spacing w:val="0"/>
      <w:szCs w:val="20"/>
      <w:lang w:val="en-US" w:eastAsia="en-AU"/>
    </w:rPr>
  </w:style>
  <w:style w:type="paragraph" w:customStyle="1" w:styleId="Organisationname">
    <w:name w:val="Organisation name"/>
    <w:basedOn w:val="Normal"/>
    <w:uiPriority w:val="40"/>
    <w:semiHidden/>
    <w:qFormat/>
    <w:rsid w:val="00CC1603"/>
    <w:pPr>
      <w:tabs>
        <w:tab w:val="right" w:pos="8931"/>
      </w:tabs>
      <w:spacing w:after="0"/>
    </w:pPr>
    <w:rPr>
      <w:b/>
      <w:color w:val="041E42"/>
      <w:position w:val="30"/>
      <w:sz w:val="28"/>
      <w:szCs w:val="28"/>
    </w:rPr>
  </w:style>
  <w:style w:type="paragraph" w:customStyle="1" w:styleId="Tablelist-Dash">
    <w:name w:val="Table list - Dash"/>
    <w:basedOn w:val="Normal"/>
    <w:rsid w:val="00CC1603"/>
    <w:pPr>
      <w:framePr w:hSpace="181" w:vSpace="181" w:wrap="around" w:vAnchor="text" w:hAnchor="text" w:y="1"/>
      <w:widowControl/>
      <w:numPr>
        <w:numId w:val="17"/>
      </w:numPr>
      <w:spacing w:before="32" w:after="0" w:line="240" w:lineRule="auto"/>
      <w:suppressOverlap/>
    </w:pPr>
    <w:rPr>
      <w:rFonts w:eastAsia="Arial" w:cs="Arial"/>
      <w:spacing w:val="0"/>
      <w:szCs w:val="20"/>
      <w:lang w:eastAsia="en-AU"/>
    </w:rPr>
  </w:style>
  <w:style w:type="paragraph" w:styleId="Bibliography">
    <w:name w:val="Bibliography"/>
    <w:basedOn w:val="Normal"/>
    <w:next w:val="Normal"/>
    <w:uiPriority w:val="37"/>
    <w:unhideWhenUsed/>
    <w:rsid w:val="00CC1603"/>
    <w:rPr>
      <w:rFonts w:cs="Times New Roman"/>
    </w:rPr>
  </w:style>
  <w:style w:type="paragraph" w:styleId="Revision">
    <w:name w:val="Revision"/>
    <w:hidden/>
    <w:uiPriority w:val="99"/>
    <w:semiHidden/>
    <w:rsid w:val="00FF4D6C"/>
    <w:pPr>
      <w:spacing w:after="0" w:line="240" w:lineRule="auto"/>
    </w:pPr>
    <w:rPr>
      <w:rFonts w:ascii="Arial" w:eastAsia="Calibri" w:hAnsi="Arial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salliance.org" TargetMode="External"/><Relationship Id="rId18" Type="http://schemas.openxmlformats.org/officeDocument/2006/relationships/hyperlink" Target="https://www.moe.gov.sg/primary/curriculum/syllabus" TargetMode="External"/><Relationship Id="rId26" Type="http://schemas.openxmlformats.org/officeDocument/2006/relationships/hyperlink" Target="https://files.eric.ed.gov/fulltext/ED521408.pdf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s://www.researchgate.net/publication/322818828_Make_it_count_responsive_mathematics_pedagogy_with_urban_and_regional_Aboriginal_learner" TargetMode="External"/><Relationship Id="rId34" Type="http://schemas.openxmlformats.org/officeDocument/2006/relationships/hyperlink" Target="https://research.qut.edu.au/ydc/" TargetMode="External"/><Relationship Id="rId7" Type="http://schemas.openxmlformats.org/officeDocument/2006/relationships/hyperlink" Target="https://docs.acara.edu.au/resources/EALD_Learning_Area_Annotations_Maths_Revised_February_2014.pdf" TargetMode="External"/><Relationship Id="rId12" Type="http://schemas.openxmlformats.org/officeDocument/2006/relationships/hyperlink" Target="https://research.acer.edu.au/indigenous_education/8/" TargetMode="External"/><Relationship Id="rId17" Type="http://schemas.openxmlformats.org/officeDocument/2006/relationships/hyperlink" Target="https://www.moe.gov.sg/primary/curriculum/syllabus" TargetMode="External"/><Relationship Id="rId25" Type="http://schemas.openxmlformats.org/officeDocument/2006/relationships/hyperlink" Target="https://research.qut.edu.au/ydc/wp-content/uploads/sites/181/2019/12/AIM-EU4-N2-Place-Value-2017.pdf" TargetMode="External"/><Relationship Id="rId33" Type="http://schemas.openxmlformats.org/officeDocument/2006/relationships/hyperlink" Target="https://ies.ed.gov/ncee/wwc/Docs/PracticeGuide/MPS_PG_043012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earch.acer.edu.au/nswcurriculumreview/6" TargetMode="External"/><Relationship Id="rId20" Type="http://schemas.openxmlformats.org/officeDocument/2006/relationships/hyperlink" Target="https://atsimaths.files.wordpress.com/2013/12/mes7_thpaper2013.pdf" TargetMode="External"/><Relationship Id="rId29" Type="http://schemas.openxmlformats.org/officeDocument/2006/relationships/hyperlink" Target="https://research.acer.edu.au/cgi/viewcontent.cgi?article=1035&amp;context=ozpis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sf.net.au/professionals/teachers-and-tutors/effective-teaching-strategies-for-all-students/mathematics" TargetMode="External"/><Relationship Id="rId24" Type="http://schemas.openxmlformats.org/officeDocument/2006/relationships/hyperlink" Target="https://educationstandards.nsw.edu.au/wps/wcm/connect/1e1ff736-9c0f-49cd-9298-2412561e3ea9/mathematics-k-2-draft-outcomes-and-content-for-consultation-pdf-march-2021.pdf?MOD=AJPERES&amp;CVID=" TargetMode="External"/><Relationship Id="rId32" Type="http://schemas.openxmlformats.org/officeDocument/2006/relationships/hyperlink" Target="https://www.mav.vic.edu.au/Home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u.diva-portal.org" TargetMode="External"/><Relationship Id="rId23" Type="http://schemas.openxmlformats.org/officeDocument/2006/relationships/hyperlink" Target="https://educationstandards.nsw.edu.au/wps/portal/nesa/k-10/learning-areas/mathematics/mathematics-k-10" TargetMode="External"/><Relationship Id="rId28" Type="http://schemas.openxmlformats.org/officeDocument/2006/relationships/hyperlink" Target="http://www.lancsngfl.ac.uk/secondary/math/download/file/PDF/Standards%20Unit%20-%20Improving%20learning%20in%20mathematics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australiancurriculum.edu.au/media/7044/mathematics_all_elements_f-10.pdf" TargetMode="External"/><Relationship Id="rId19" Type="http://schemas.openxmlformats.org/officeDocument/2006/relationships/hyperlink" Target="https://research.acer.edu.au/research_conference/RC2011/8august/6" TargetMode="External"/><Relationship Id="rId31" Type="http://schemas.openxmlformats.org/officeDocument/2006/relationships/hyperlink" Target="https://researchdirect.westernsydney.edu.au/islandora/object/uws:35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traliancurriculum.edu.au/resources/student-diversity/meeting-the-needs-of-students-for-whom-english-is-an-additional-language-or-dialect/" TargetMode="External"/><Relationship Id="rId14" Type="http://schemas.openxmlformats.org/officeDocument/2006/relationships/hyperlink" Target="https://vuir.vu.edu.au/35865/" TargetMode="External"/><Relationship Id="rId22" Type="http://schemas.openxmlformats.org/officeDocument/2006/relationships/hyperlink" Target="https://educationstandards.nsw.edu.au/wps/portal/nesa/k-10/understanding-the-curriculum/curriculum-development/syllabus-development-process/equity-principles" TargetMode="External"/><Relationship Id="rId27" Type="http://schemas.openxmlformats.org/officeDocument/2006/relationships/hyperlink" Target="https://www.aare.edu.au/data/publications/2001/sie01654.pdf" TargetMode="External"/><Relationship Id="rId30" Type="http://schemas.openxmlformats.org/officeDocument/2006/relationships/hyperlink" Target="https://research.acer.edu.au/timss_2015/2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acara.edu.au/curriculum/foundation-year-10/learning-areas-subjects/mathematics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07466CF3B47228F5445E5C4A8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9C77-DD52-41FE-9D8C-D08B2BBDD06B}"/>
      </w:docPartPr>
      <w:docPartBody>
        <w:p w:rsidR="00596384" w:rsidRDefault="00596384" w:rsidP="00596384">
          <w:pPr>
            <w:pStyle w:val="47407466CF3B47228F5445E5C4A87BF8"/>
          </w:pPr>
          <w:r w:rsidRPr="0049537B">
            <w:rPr>
              <w:rStyle w:val="PlaceholderText"/>
            </w:rPr>
            <w:t>[Title]</w:t>
          </w:r>
        </w:p>
      </w:docPartBody>
    </w:docPart>
    <w:docPart>
      <w:docPartPr>
        <w:name w:val="D39610E4C73D416BB286B6719990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AD87-AD2F-46B4-BB14-F12EA77C8E63}"/>
      </w:docPartPr>
      <w:docPartBody>
        <w:p w:rsidR="00596384" w:rsidRDefault="00596384" w:rsidP="00596384">
          <w:pPr>
            <w:pStyle w:val="D39610E4C73D416BB286B67199903B51"/>
          </w:pPr>
          <w:r w:rsidRPr="0049537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84"/>
    <w:rsid w:val="005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384"/>
    <w:rPr>
      <w:color w:val="808080"/>
    </w:rPr>
  </w:style>
  <w:style w:type="paragraph" w:customStyle="1" w:styleId="47407466CF3B47228F5445E5C4A87BF8">
    <w:name w:val="47407466CF3B47228F5445E5C4A87BF8"/>
    <w:rsid w:val="00596384"/>
  </w:style>
  <w:style w:type="paragraph" w:customStyle="1" w:styleId="D39610E4C73D416BB286B67199903B51">
    <w:name w:val="D39610E4C73D416BB286B67199903B51"/>
    <w:rsid w:val="00596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9823</Words>
  <Characters>55995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K–10 Bibliography</vt:lpstr>
    </vt:vector>
  </TitlesOfParts>
  <Company/>
  <LinksUpToDate>false</LinksUpToDate>
  <CharactersWithSpaces>65687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K–10 (2022): Bibliography</dc:title>
  <dc:subject/>
  <dc:creator>NSW Education Standards Authority</dc:creator>
  <cp:keywords/>
  <dc:description/>
  <cp:lastModifiedBy>Clare Aston</cp:lastModifiedBy>
  <cp:revision>2</cp:revision>
  <dcterms:created xsi:type="dcterms:W3CDTF">2023-11-15T04:58:00Z</dcterms:created>
  <dcterms:modified xsi:type="dcterms:W3CDTF">2023-11-15T04:58:00Z</dcterms:modified>
</cp:coreProperties>
</file>